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A2" w:rsidRDefault="006F0BA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Додаток 2</w:t>
      </w:r>
    </w:p>
    <w:p w:rsidR="006F0BA2" w:rsidRDefault="006F0B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Інформація про результати проведеного гендерного аналізу бюджетних програм </w:t>
      </w:r>
    </w:p>
    <w:p w:rsidR="006F0BA2" w:rsidRDefault="006F0BA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774 </w:t>
      </w:r>
      <w:r w:rsidR="00B638D7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Дніпропетровська обласна державна адміністрація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(КВК та найменування розпорядника бюджетних коштів)</w:t>
      </w:r>
    </w:p>
    <w:p w:rsidR="006F0BA2" w:rsidRDefault="006F0BA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0BA2" w:rsidRDefault="006F0BA2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 КПКВК та найменування бюджетної програми 7741010 Здійснення виконавчої влади у Дніпропетровській області</w:t>
      </w:r>
    </w:p>
    <w:p w:rsidR="006F0BA2" w:rsidRDefault="006F0B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BA2" w:rsidRDefault="006F0BA2">
      <w:pPr>
        <w:pStyle w:val="a5"/>
        <w:numPr>
          <w:ilvl w:val="1"/>
          <w:numId w:val="2"/>
        </w:numPr>
        <w:tabs>
          <w:tab w:val="left" w:pos="142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Нормативно-правові акти України, інші документи, які містять інформацію про гендерну рівність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7"/>
        <w:gridCol w:w="4867"/>
        <w:gridCol w:w="4867"/>
      </w:tblGrid>
      <w:tr w:rsidR="006F0BA2" w:rsidRPr="00E40191">
        <w:tc>
          <w:tcPr>
            <w:tcW w:w="4867" w:type="dxa"/>
          </w:tcPr>
          <w:p w:rsidR="006F0BA2" w:rsidRPr="00E40191" w:rsidRDefault="006F0BA2" w:rsidP="007947A6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0191">
              <w:rPr>
                <w:rFonts w:ascii="Times New Roman" w:hAnsi="Times New Roman" w:cs="Times New Roman"/>
                <w:color w:val="000000"/>
              </w:rPr>
              <w:t>Нормативно-правовий акт або інший документ</w:t>
            </w:r>
          </w:p>
        </w:tc>
        <w:tc>
          <w:tcPr>
            <w:tcW w:w="4867" w:type="dxa"/>
          </w:tcPr>
          <w:p w:rsidR="006F0BA2" w:rsidRPr="00E40191" w:rsidRDefault="006F0BA2" w:rsidP="007947A6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E40191">
              <w:rPr>
                <w:rFonts w:ascii="Times New Roman" w:hAnsi="Times New Roman" w:cs="Times New Roman"/>
              </w:rPr>
              <w:t xml:space="preserve">Положення </w:t>
            </w:r>
          </w:p>
        </w:tc>
        <w:tc>
          <w:tcPr>
            <w:tcW w:w="4867" w:type="dxa"/>
          </w:tcPr>
          <w:p w:rsidR="006F0BA2" w:rsidRPr="00E40191" w:rsidRDefault="006F0BA2" w:rsidP="007947A6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E40191">
              <w:rPr>
                <w:rFonts w:ascii="Times New Roman" w:hAnsi="Times New Roman" w:cs="Times New Roman"/>
              </w:rPr>
              <w:t>Стан реалізації</w:t>
            </w:r>
            <w:r w:rsidRPr="00E4019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F0BA2" w:rsidRPr="00E40191">
        <w:tc>
          <w:tcPr>
            <w:tcW w:w="4867" w:type="dxa"/>
          </w:tcPr>
          <w:p w:rsidR="006F0BA2" w:rsidRPr="00E40191" w:rsidRDefault="00B638D7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Бюджетний кодекс України</w:t>
            </w:r>
          </w:p>
        </w:tc>
        <w:tc>
          <w:tcPr>
            <w:tcW w:w="4867" w:type="dxa"/>
          </w:tcPr>
          <w:p w:rsidR="006F0BA2" w:rsidRPr="00E40191" w:rsidRDefault="006F0BA2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</w:tcPr>
          <w:p w:rsidR="006F0BA2" w:rsidRPr="00E40191" w:rsidRDefault="00B638D7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38D7">
              <w:rPr>
                <w:rFonts w:ascii="Times New Roman" w:hAnsi="Times New Roman" w:cs="Times New Roman"/>
              </w:rPr>
              <w:t>ринцип ефективності та результативності - при складанні та виконанні бюджетів усі учасники бюджетного процесу мають прагнути досягнення цілей, запланованих на основі національної системи цінностей і завдань інноваційного розвитку економіки, шляхом забезпечення якісного надання публічних послуг при залученні мінімального обсягу бюджетних коштів та досягнення максимального результату при використанні визначеного бюджетом обсягу коштів</w:t>
            </w:r>
          </w:p>
        </w:tc>
      </w:tr>
    </w:tbl>
    <w:p w:rsidR="006F0BA2" w:rsidRDefault="006F0BA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6F0BA2" w:rsidRDefault="006F0BA2">
      <w:pPr>
        <w:pStyle w:val="a5"/>
        <w:numPr>
          <w:ilvl w:val="1"/>
          <w:numId w:val="2"/>
        </w:numPr>
        <w:tabs>
          <w:tab w:val="left" w:pos="142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Дослідження бюджетної програми </w:t>
      </w: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7"/>
        <w:gridCol w:w="4867"/>
        <w:gridCol w:w="4867"/>
      </w:tblGrid>
      <w:tr w:rsidR="006F0BA2" w:rsidRPr="00E40191">
        <w:tc>
          <w:tcPr>
            <w:tcW w:w="4867" w:type="dxa"/>
          </w:tcPr>
          <w:p w:rsidR="006F0BA2" w:rsidRPr="00E40191" w:rsidRDefault="006F0BA2" w:rsidP="007947A6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E40191">
              <w:rPr>
                <w:rFonts w:ascii="Times New Roman" w:hAnsi="Times New Roman" w:cs="Times New Roman"/>
              </w:rPr>
              <w:t>Гендерні аспекти</w:t>
            </w:r>
            <w:r w:rsidRPr="00E4019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867" w:type="dxa"/>
          </w:tcPr>
          <w:p w:rsidR="006F0BA2" w:rsidRPr="00E40191" w:rsidRDefault="006F0BA2" w:rsidP="007947A6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E40191">
              <w:rPr>
                <w:rFonts w:ascii="Times New Roman" w:hAnsi="Times New Roman" w:cs="Times New Roman"/>
              </w:rPr>
              <w:t>Виявлені особливості</w:t>
            </w:r>
            <w:r w:rsidRPr="00E40191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4867" w:type="dxa"/>
          </w:tcPr>
          <w:p w:rsidR="006F0BA2" w:rsidRPr="00E40191" w:rsidRDefault="006F0BA2" w:rsidP="007947A6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E40191">
              <w:rPr>
                <w:rFonts w:ascii="Times New Roman" w:hAnsi="Times New Roman" w:cs="Times New Roman"/>
              </w:rPr>
              <w:t>Прийняті рішення та вжиті заходи щодо врахування гендерного аспекту</w:t>
            </w:r>
          </w:p>
        </w:tc>
      </w:tr>
      <w:tr w:rsidR="006F0BA2" w:rsidRPr="00E40191">
        <w:tc>
          <w:tcPr>
            <w:tcW w:w="4867" w:type="dxa"/>
          </w:tcPr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у назві – “Здійснення виконавчої влади у Дніпропетровській області” – не містить гендерної дискримінації;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у меті – “Виконання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радами”– не містить гендерної дискримінації;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 xml:space="preserve">у завданнях: 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 xml:space="preserve">1.“Виконання на території області програм соціально-економічного та культурного </w:t>
            </w:r>
            <w:r w:rsidRPr="005C5DF2">
              <w:rPr>
                <w:rFonts w:ascii="Times New Roman" w:hAnsi="Times New Roman" w:cs="Times New Roman"/>
              </w:rPr>
              <w:lastRenderedPageBreak/>
              <w:t>розвитку, програм охорони довкілля” – не містить гендерної дискримінації;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у напрямах використання коштів: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“Забезпечення діяльності місцевих державних адміністрацій області” – не містить гендерної дискримінації;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Результативні показники, що характеризують виконання бюджетної програми, не відображають згрупованість даних за статтю та іншими ознаками за винятком таких показників як: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напрями використання коштів: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Підвищення кваліфікації працівників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показники продукту: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Кількість фахівців - жінок, які підвищили  кваліфікацію;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2. Кількість фахівців - чоловіків, які підвищили кваліфікацію;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показники якості: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1. Рівень безробіття жінок у віці 15-70 років;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2. Рівень безробіття чоловіків у віці 15-70 років;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3. Рівень зайнятості жінок у віці 15-70 років;</w:t>
            </w:r>
          </w:p>
          <w:p w:rsidR="005C5DF2" w:rsidRPr="005C5DF2" w:rsidRDefault="005C5DF2" w:rsidP="005C5DF2">
            <w:pPr>
              <w:pStyle w:val="a5"/>
              <w:spacing w:after="0"/>
              <w:ind w:left="-36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4. Рівень зайнятості чоловіків у віці 15-70 років;</w:t>
            </w:r>
          </w:p>
          <w:p w:rsidR="006F0BA2" w:rsidRPr="00E40191" w:rsidRDefault="005C5DF2" w:rsidP="005C5DF2">
            <w:pPr>
              <w:spacing w:before="120"/>
              <w:ind w:left="-36"/>
              <w:jc w:val="both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5. Частка жінок на державній службі, у тому числі у розрізі категорій посад “Б” та “В”.</w:t>
            </w:r>
          </w:p>
        </w:tc>
        <w:tc>
          <w:tcPr>
            <w:tcW w:w="4867" w:type="dxa"/>
          </w:tcPr>
          <w:p w:rsidR="005C5DF2" w:rsidRPr="005C5DF2" w:rsidRDefault="005C5DF2" w:rsidP="005C5DF2">
            <w:pPr>
              <w:pStyle w:val="a5"/>
              <w:spacing w:after="0"/>
              <w:ind w:left="59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lastRenderedPageBreak/>
              <w:t xml:space="preserve">Перелічені показники </w:t>
            </w:r>
            <w:r w:rsidRPr="005C5DF2">
              <w:rPr>
                <w:rFonts w:ascii="Times New Roman" w:hAnsi="Times New Roman" w:cs="Times New Roman"/>
                <w:i/>
              </w:rPr>
              <w:t>(за методологією Міжнародної організації праці)</w:t>
            </w:r>
            <w:r w:rsidRPr="005C5DF2">
              <w:rPr>
                <w:rFonts w:ascii="Times New Roman" w:hAnsi="Times New Roman" w:cs="Times New Roman"/>
              </w:rPr>
              <w:t xml:space="preserve">  мають яскраво виражений гендерний аспект і грунтуються на природніх біологічних відмінностях жінок і чоловіків, за якими не може бути гендерної рівності.</w:t>
            </w:r>
          </w:p>
          <w:p w:rsidR="005C5DF2" w:rsidRPr="005C5DF2" w:rsidRDefault="005C5DF2" w:rsidP="005C5DF2">
            <w:pPr>
              <w:pStyle w:val="a5"/>
              <w:spacing w:after="0"/>
              <w:ind w:left="59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Гендерні розриви, гендерна дискримінація, тенденції при забезпеченні потреб та задоволенні інтересів жінок, чоловіків не виявлено, гендерні аспекти враховано повністю.</w:t>
            </w:r>
          </w:p>
          <w:p w:rsidR="005C5DF2" w:rsidRPr="005C5DF2" w:rsidRDefault="005C5DF2" w:rsidP="005C5DF2">
            <w:pPr>
              <w:pStyle w:val="a5"/>
              <w:spacing w:after="0"/>
              <w:ind w:left="59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 xml:space="preserve">Програма  “Здійснення виконавчої влади у Дніпропетровській області” – це забезпечення сталого соціально-економічного розвитку </w:t>
            </w:r>
            <w:r w:rsidRPr="005C5DF2">
              <w:rPr>
                <w:rFonts w:ascii="Times New Roman" w:hAnsi="Times New Roman" w:cs="Times New Roman"/>
              </w:rPr>
              <w:lastRenderedPageBreak/>
              <w:t>регіону за рахунок коштів  Державного  бюджету  України.  Розподіл  коштів  відбувається  у межах  річного  та   помісячного   розпису   асигнувань   загального   фонду</w:t>
            </w:r>
          </w:p>
          <w:p w:rsidR="006F0BA2" w:rsidRPr="00E40191" w:rsidRDefault="005C5DF2" w:rsidP="005C5DF2">
            <w:pPr>
              <w:pStyle w:val="a5"/>
              <w:spacing w:after="0"/>
              <w:ind w:left="59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Державного бюджету (за винятком надання кредитів з Державного бюджету) на відповідний рік.</w:t>
            </w:r>
          </w:p>
        </w:tc>
        <w:tc>
          <w:tcPr>
            <w:tcW w:w="4867" w:type="dxa"/>
          </w:tcPr>
          <w:p w:rsidR="005C5DF2" w:rsidRPr="005C5DF2" w:rsidRDefault="005C5DF2" w:rsidP="005C5DF2">
            <w:pPr>
              <w:pStyle w:val="a5"/>
              <w:spacing w:after="0"/>
              <w:ind w:left="11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lastRenderedPageBreak/>
              <w:t>Вбачається за доцільне подальше проведення гендерного аналізу бюджетної програми, її окремих завдань, напрямів використання коштів, послуг, що надаються в межах бюджетної програми;</w:t>
            </w:r>
          </w:p>
          <w:p w:rsidR="005C5DF2" w:rsidRPr="005C5DF2" w:rsidRDefault="005C5DF2" w:rsidP="005C5DF2">
            <w:pPr>
              <w:pStyle w:val="a5"/>
              <w:spacing w:after="0"/>
              <w:ind w:left="11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За результатами гендерного аналізу бюджетної програми гендерних розривів та дискримінації інтересів жінок і чоловіків не виявлено, окрім тих, що мають природні біологічні відмінності жінок і чоловіків;</w:t>
            </w:r>
          </w:p>
          <w:p w:rsidR="006F0BA2" w:rsidRPr="00E40191" w:rsidRDefault="005C5DF2" w:rsidP="005C5DF2">
            <w:pPr>
              <w:pStyle w:val="a5"/>
              <w:spacing w:after="0"/>
              <w:ind w:left="11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 xml:space="preserve">Вдосконалювати процес за рахунок поглиблення збору та обробки даних на підставі внутрішнього обліку (статистичного, кадрового, </w:t>
            </w:r>
            <w:r w:rsidRPr="005C5DF2">
              <w:rPr>
                <w:rFonts w:ascii="Times New Roman" w:hAnsi="Times New Roman" w:cs="Times New Roman"/>
              </w:rPr>
              <w:lastRenderedPageBreak/>
              <w:t>адміністративного, господарського, управлінського, фінансового, бухгалтерського, тощо).</w:t>
            </w:r>
            <w:r w:rsidR="006F0BA2" w:rsidRPr="00E4019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F0BA2" w:rsidRDefault="006F0BA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6F0BA2" w:rsidRDefault="006F0BA2">
      <w:pPr>
        <w:pStyle w:val="a5"/>
        <w:numPr>
          <w:ilvl w:val="1"/>
          <w:numId w:val="2"/>
        </w:numPr>
        <w:tabs>
          <w:tab w:val="left" w:pos="142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Врахування гендерних аспектів та їх висвітлення у характеристиках бюджетної програми</w:t>
      </w:r>
    </w:p>
    <w:p w:rsidR="006F0BA2" w:rsidRDefault="006F0BA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F0BA2" w:rsidRDefault="006F0BA2">
      <w:pPr>
        <w:pStyle w:val="a5"/>
        <w:numPr>
          <w:ilvl w:val="2"/>
          <w:numId w:val="2"/>
        </w:numPr>
        <w:tabs>
          <w:tab w:val="left" w:pos="142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Інформація щодо врахування під час розрахунку видатків та надання кредитів за бюджетною програмою і розподілу граничних показників гендерних аспектів, які характеризують умови життя, потреби та інтереси чоловіків і жінок та/або їх груп</w:t>
      </w:r>
    </w:p>
    <w:p w:rsidR="006F0BA2" w:rsidRDefault="006F0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  </w:t>
      </w:r>
    </w:p>
    <w:p w:rsidR="006F0BA2" w:rsidRDefault="006F0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  </w:t>
      </w:r>
    </w:p>
    <w:p w:rsidR="00CB673F" w:rsidRDefault="00CB673F">
      <w:pPr>
        <w:pStyle w:val="a5"/>
        <w:tabs>
          <w:tab w:val="left" w:pos="142"/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B673F" w:rsidRDefault="00CB673F">
      <w:pPr>
        <w:pStyle w:val="a5"/>
        <w:tabs>
          <w:tab w:val="left" w:pos="142"/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B673F" w:rsidRDefault="00CB673F">
      <w:pPr>
        <w:pStyle w:val="a5"/>
        <w:tabs>
          <w:tab w:val="left" w:pos="142"/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B673F" w:rsidRDefault="00CB673F">
      <w:pPr>
        <w:pStyle w:val="a5"/>
        <w:tabs>
          <w:tab w:val="left" w:pos="142"/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F0BA2" w:rsidRDefault="006F0BA2">
      <w:pPr>
        <w:pStyle w:val="a5"/>
        <w:tabs>
          <w:tab w:val="left" w:pos="142"/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1.3.2. Висвітлення гендерного аспекту у характеристиках бюджетної програми</w:t>
      </w:r>
    </w:p>
    <w:p w:rsidR="006F0BA2" w:rsidRDefault="006F0BA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10348"/>
      </w:tblGrid>
      <w:tr w:rsidR="006F0BA2">
        <w:tc>
          <w:tcPr>
            <w:tcW w:w="4253" w:type="dxa"/>
          </w:tcPr>
          <w:p w:rsidR="006F0BA2" w:rsidRPr="007947A6" w:rsidRDefault="006F0BA2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 w:rsidRPr="007947A6">
              <w:rPr>
                <w:rFonts w:ascii="Times New Roman" w:hAnsi="Times New Roman" w:cs="Times New Roman"/>
              </w:rPr>
              <w:t>Мета</w:t>
            </w:r>
          </w:p>
        </w:tc>
        <w:tc>
          <w:tcPr>
            <w:tcW w:w="10348" w:type="dxa"/>
          </w:tcPr>
          <w:p w:rsidR="006F0BA2" w:rsidRPr="007947A6" w:rsidRDefault="009944F3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не містить гендерної дискримінації</w:t>
            </w:r>
          </w:p>
        </w:tc>
      </w:tr>
      <w:tr w:rsidR="006F0BA2">
        <w:tc>
          <w:tcPr>
            <w:tcW w:w="4253" w:type="dxa"/>
          </w:tcPr>
          <w:p w:rsidR="006F0BA2" w:rsidRPr="007947A6" w:rsidRDefault="006F0BA2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 w:rsidRPr="007947A6">
              <w:rPr>
                <w:rFonts w:ascii="Times New Roman" w:hAnsi="Times New Roman" w:cs="Times New Roman"/>
              </w:rPr>
              <w:t>Завдання</w:t>
            </w:r>
          </w:p>
        </w:tc>
        <w:tc>
          <w:tcPr>
            <w:tcW w:w="10348" w:type="dxa"/>
          </w:tcPr>
          <w:p w:rsidR="006F0BA2" w:rsidRPr="007947A6" w:rsidRDefault="009944F3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 w:rsidRPr="005C5DF2">
              <w:rPr>
                <w:rFonts w:ascii="Times New Roman" w:hAnsi="Times New Roman" w:cs="Times New Roman"/>
              </w:rPr>
              <w:t>не містить гендерної дискримінації</w:t>
            </w:r>
          </w:p>
        </w:tc>
      </w:tr>
      <w:tr w:rsidR="006F0BA2">
        <w:tc>
          <w:tcPr>
            <w:tcW w:w="4253" w:type="dxa"/>
          </w:tcPr>
          <w:p w:rsidR="006F0BA2" w:rsidRPr="007947A6" w:rsidRDefault="006F0BA2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 w:rsidRPr="007947A6">
              <w:rPr>
                <w:rFonts w:ascii="Times New Roman" w:hAnsi="Times New Roman" w:cs="Times New Roman"/>
              </w:rPr>
              <w:t>Напрями використання бюджетних коштів</w:t>
            </w:r>
          </w:p>
        </w:tc>
        <w:tc>
          <w:tcPr>
            <w:tcW w:w="10348" w:type="dxa"/>
          </w:tcPr>
          <w:p w:rsidR="006F0BA2" w:rsidRPr="007947A6" w:rsidRDefault="00A876B0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944F3" w:rsidRPr="005C5DF2">
              <w:rPr>
                <w:rFonts w:ascii="Times New Roman" w:hAnsi="Times New Roman" w:cs="Times New Roman"/>
              </w:rPr>
              <w:t>ідвищення кваліфікації працівників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DF2">
              <w:rPr>
                <w:rFonts w:ascii="Times New Roman" w:hAnsi="Times New Roman" w:cs="Times New Roman"/>
              </w:rPr>
              <w:t>відображають згрупованість даних за статтю</w:t>
            </w:r>
          </w:p>
        </w:tc>
      </w:tr>
      <w:tr w:rsidR="006F0BA2">
        <w:tc>
          <w:tcPr>
            <w:tcW w:w="4253" w:type="dxa"/>
          </w:tcPr>
          <w:p w:rsidR="006F0BA2" w:rsidRPr="009944F3" w:rsidRDefault="006F0BA2" w:rsidP="007947A6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 w:rsidRPr="009944F3">
              <w:rPr>
                <w:rFonts w:ascii="Times New Roman" w:hAnsi="Times New Roman" w:cs="Times New Roman"/>
              </w:rPr>
              <w:t>Результативні показники</w:t>
            </w:r>
          </w:p>
        </w:tc>
        <w:tc>
          <w:tcPr>
            <w:tcW w:w="10348" w:type="dxa"/>
          </w:tcPr>
          <w:p w:rsidR="006F0BA2" w:rsidRPr="009944F3" w:rsidRDefault="00A876B0" w:rsidP="00A876B0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5C5DF2">
              <w:rPr>
                <w:rFonts w:ascii="Times New Roman" w:hAnsi="Times New Roman" w:cs="Times New Roman"/>
              </w:rPr>
              <w:t xml:space="preserve">астка </w:t>
            </w:r>
            <w:r>
              <w:rPr>
                <w:rFonts w:ascii="Times New Roman" w:hAnsi="Times New Roman" w:cs="Times New Roman"/>
              </w:rPr>
              <w:t>працівників</w:t>
            </w:r>
            <w:r w:rsidRPr="005C5D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(жінок) </w:t>
            </w:r>
            <w:r w:rsidRPr="005C5DF2">
              <w:rPr>
                <w:rFonts w:ascii="Times New Roman" w:hAnsi="Times New Roman" w:cs="Times New Roman"/>
              </w:rPr>
              <w:t>на державній службі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DF2">
              <w:rPr>
                <w:rFonts w:ascii="Times New Roman" w:hAnsi="Times New Roman" w:cs="Times New Roman"/>
              </w:rPr>
              <w:t>відображають згрупованість даних за статтю</w:t>
            </w:r>
          </w:p>
        </w:tc>
      </w:tr>
    </w:tbl>
    <w:p w:rsidR="006F0BA2" w:rsidRDefault="006F0BA2">
      <w:pPr>
        <w:pStyle w:val="a5"/>
        <w:tabs>
          <w:tab w:val="left" w:pos="142"/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F0BA2" w:rsidRPr="009944F3" w:rsidRDefault="006F0BA2">
      <w:pPr>
        <w:pStyle w:val="a5"/>
        <w:numPr>
          <w:ilvl w:val="1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Заходи з подальшого впровадження та застосування гендерно орієнтованого підходу в бюджетному процесі, </w:t>
      </w:r>
      <w:r>
        <w:rPr>
          <w:rFonts w:ascii="Times New Roman" w:hAnsi="Times New Roman" w:cs="Times New Roman"/>
          <w:sz w:val="24"/>
          <w:szCs w:val="24"/>
          <w:highlight w:val="white"/>
        </w:rPr>
        <w:t>які вживаються</w:t>
      </w:r>
      <w:r w:rsidR="005C5DF2">
        <w:rPr>
          <w:rFonts w:ascii="Times New Roman" w:hAnsi="Times New Roman" w:cs="Times New Roman"/>
          <w:sz w:val="24"/>
          <w:szCs w:val="24"/>
        </w:rPr>
        <w:t xml:space="preserve"> </w:t>
      </w:r>
      <w:r w:rsidRPr="00895B58">
        <w:rPr>
          <w:rFonts w:ascii="Times New Roman" w:hAnsi="Times New Roman" w:cs="Times New Roman"/>
          <w:sz w:val="24"/>
          <w:szCs w:val="24"/>
        </w:rPr>
        <w:t>головним розпорядником</w:t>
      </w:r>
      <w:r>
        <w:rPr>
          <w:rFonts w:ascii="Times New Roman" w:hAnsi="Times New Roman" w:cs="Times New Roman"/>
          <w:sz w:val="24"/>
          <w:szCs w:val="24"/>
        </w:rPr>
        <w:t xml:space="preserve"> щодо бюджетної програми у 2024 році та/або будуть вжиті у 2025 році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9944F3" w:rsidRDefault="009944F3" w:rsidP="009944F3">
      <w:pPr>
        <w:pStyle w:val="a5"/>
        <w:tabs>
          <w:tab w:val="left" w:pos="142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0BA2" w:rsidRDefault="009944F3" w:rsidP="00994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4F3">
        <w:rPr>
          <w:rFonts w:ascii="Times New Roman" w:hAnsi="Times New Roman" w:cs="Times New Roman"/>
          <w:sz w:val="24"/>
          <w:szCs w:val="24"/>
          <w:u w:val="single"/>
        </w:rPr>
        <w:t>До бюджетної програми не вбачається за необхідне включення додаткових гендерних аспектів, коли в умовах війни становище жінок і чоловіків та /або їх груп за ознаками віку, проживання, професійної підготовки тощо різко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44F3">
        <w:rPr>
          <w:rFonts w:ascii="Times New Roman" w:hAnsi="Times New Roman" w:cs="Times New Roman"/>
          <w:sz w:val="24"/>
          <w:szCs w:val="24"/>
          <w:u w:val="single"/>
        </w:rPr>
        <w:t>погіршилося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0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BA2" w:rsidRDefault="006F0BA2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0BA2" w:rsidRPr="00AF3EE4" w:rsidRDefault="006F0BA2" w:rsidP="00A876B0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F3EE4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AF3EE4">
        <w:rPr>
          <w:rFonts w:ascii="Times New Roman" w:hAnsi="Times New Roman" w:cs="Times New Roman"/>
          <w:sz w:val="18"/>
          <w:szCs w:val="18"/>
          <w:shd w:val="clear" w:color="auto" w:fill="FFFFFF"/>
        </w:rPr>
        <w:t>Зазначаються нормативно-правові акти, міжнародні та національні документи (з посиланням на їх окремі положення), зокрема міжнародні угоди, директиви міжнародних організацій, членом яких є Україна, доповіді та звіти міжнародних організацій, наукових установ, громадських організацій тощо, які містять інформацію про гендерну рівність у цілому або безпосередньо у сфері / галузі, що належить до повноважень головного розпорядника та до якої належить бюджетна програма.</w:t>
      </w:r>
    </w:p>
    <w:p w:rsidR="006F0BA2" w:rsidRPr="00AF3EE4" w:rsidRDefault="006F0BA2">
      <w:pPr>
        <w:pStyle w:val="Default"/>
        <w:spacing w:line="259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6F0BA2" w:rsidRPr="00AF3EE4" w:rsidRDefault="006F0BA2">
      <w:pPr>
        <w:pStyle w:val="Default"/>
        <w:spacing w:line="259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F3EE4">
        <w:rPr>
          <w:rFonts w:ascii="Times New Roman" w:hAnsi="Times New Roman" w:cs="Times New Roman"/>
          <w:sz w:val="18"/>
          <w:szCs w:val="18"/>
          <w:vertAlign w:val="superscript"/>
        </w:rPr>
        <w:t>2 </w:t>
      </w:r>
      <w:r w:rsidRPr="00AF3EE4">
        <w:rPr>
          <w:rFonts w:ascii="Times New Roman" w:hAnsi="Times New Roman" w:cs="Times New Roman"/>
          <w:sz w:val="18"/>
          <w:szCs w:val="18"/>
        </w:rPr>
        <w:t xml:space="preserve">Зазначається інформація щодо </w:t>
      </w:r>
      <w:r w:rsidRPr="00AF3EE4">
        <w:rPr>
          <w:rFonts w:ascii="Times New Roman" w:hAnsi="Times New Roman" w:cs="Times New Roman"/>
          <w:sz w:val="18"/>
          <w:szCs w:val="18"/>
          <w:shd w:val="clear" w:color="auto" w:fill="FFFFFF"/>
        </w:rPr>
        <w:t>дотримання узятих Україною зобов’язань, виконання вимог нормативно-правових актів, відповідності завданням стратегічних і програмних документів держави з гендерних питань.</w:t>
      </w:r>
    </w:p>
    <w:p w:rsidR="006F0BA2" w:rsidRPr="00AF3EE4" w:rsidRDefault="006F0BA2">
      <w:pPr>
        <w:pStyle w:val="Default"/>
        <w:spacing w:line="259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F3EE4">
        <w:rPr>
          <w:rFonts w:ascii="Times New Roman" w:hAnsi="Times New Roman" w:cs="Times New Roman"/>
          <w:sz w:val="18"/>
          <w:szCs w:val="18"/>
          <w:vertAlign w:val="superscript"/>
        </w:rPr>
        <w:t xml:space="preserve">3 </w:t>
      </w:r>
      <w:r w:rsidRPr="00AF3EE4">
        <w:rPr>
          <w:rFonts w:ascii="Times New Roman" w:hAnsi="Times New Roman" w:cs="Times New Roman"/>
          <w:sz w:val="18"/>
          <w:szCs w:val="18"/>
        </w:rPr>
        <w:t>Виявлені під час аналізу бюджетної програми специфічні соціальні, культурні, економічні, політичні та інші характеристики умов життя та потреб жінок і чоловіків та/або їх груп.</w:t>
      </w:r>
    </w:p>
    <w:p w:rsidR="006F0BA2" w:rsidRPr="00AF3EE4" w:rsidRDefault="006F0BA2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6F0BA2" w:rsidRPr="00AF3EE4" w:rsidRDefault="006F0BA2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</w:pPr>
      <w:r w:rsidRPr="00AF3EE4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4</w:t>
      </w:r>
      <w:r w:rsidRPr="00AF3EE4"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AF3EE4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Рівень забезпечення потреб та задоволення інтересів жінок і чоловіків та/або їх груп у процесі реалізації бюджетної програми, виявлені гендерні розриви, гендерна дискримінація, негативні тенденції під час забезпеченні потреб та задоволенні інтересів жінок, чоловіків та/або їх груп, причини їх виникнення.</w:t>
      </w:r>
    </w:p>
    <w:p w:rsidR="006F0BA2" w:rsidRPr="00AF3EE4" w:rsidRDefault="006F0BA2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</w:pPr>
    </w:p>
    <w:p w:rsidR="006F0BA2" w:rsidRPr="00AF3EE4" w:rsidRDefault="006F0BA2">
      <w:pPr>
        <w:pStyle w:val="Default"/>
        <w:spacing w:line="259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F3EE4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  <w:vertAlign w:val="superscript"/>
        </w:rPr>
        <w:t>5</w:t>
      </w:r>
      <w:r w:rsidRPr="00AF3EE4">
        <w:rPr>
          <w:rFonts w:ascii="Times New Roman" w:hAnsi="Times New Roman" w:cs="Times New Roman"/>
          <w:sz w:val="18"/>
          <w:szCs w:val="18"/>
        </w:rPr>
        <w:t>До заходів можуть бути віднесені: запровадження збору та обробки додаткових даних щодо стану забезпечення потреб та задоволення інтересів жінок і чоловік та/або їх груп, зокрема, в умовах воєнного стану; перегляд характеристик бюджетної програми щодо висвітлення цілеспрямованості на забезпечення гендерної рівності або зміни становища, рівня забезпечення потреб та задоволення інтересів жінок і чоловіків та/або їх груп; проведення повторного гендерного аналізу бюджетної програми; удосконалення методик розрахунку показників бюджетної програми, зокрема з урахуванням оновлених даних; внесення змін до нормативно-правових актів; розробка галузевих стандартів тощо.</w:t>
      </w:r>
    </w:p>
    <w:p w:rsidR="006F0BA2" w:rsidRDefault="006F0BA2">
      <w:pPr>
        <w:pStyle w:val="Default"/>
        <w:spacing w:line="259" w:lineRule="auto"/>
        <w:jc w:val="both"/>
        <w:rPr>
          <w:color w:val="auto"/>
          <w:sz w:val="20"/>
          <w:szCs w:val="20"/>
          <w:shd w:val="clear" w:color="auto" w:fill="FFFFFF"/>
        </w:rPr>
      </w:pPr>
    </w:p>
    <w:p w:rsidR="00A876B0" w:rsidRDefault="00A876B0">
      <w:pPr>
        <w:pStyle w:val="Default"/>
        <w:spacing w:line="259" w:lineRule="auto"/>
        <w:jc w:val="both"/>
        <w:rPr>
          <w:color w:val="auto"/>
          <w:sz w:val="20"/>
          <w:szCs w:val="20"/>
          <w:shd w:val="clear" w:color="auto" w:fill="FFFFFF"/>
        </w:rPr>
      </w:pPr>
    </w:p>
    <w:p w:rsidR="00A876B0" w:rsidRDefault="00A876B0">
      <w:pPr>
        <w:pStyle w:val="Default"/>
        <w:spacing w:line="259" w:lineRule="auto"/>
        <w:jc w:val="both"/>
        <w:rPr>
          <w:color w:val="auto"/>
          <w:sz w:val="20"/>
          <w:szCs w:val="20"/>
          <w:shd w:val="clear" w:color="auto" w:fill="FFFFFF"/>
        </w:rPr>
      </w:pPr>
      <w:bookmarkStart w:id="0" w:name="_GoBack"/>
      <w:bookmarkEnd w:id="0"/>
    </w:p>
    <w:sectPr w:rsidR="00A876B0" w:rsidSect="00E40191">
      <w:headerReference w:type="default" r:id="rId7"/>
      <w:pgSz w:w="16838" w:h="11906" w:orient="landscape"/>
      <w:pgMar w:top="709" w:right="1134" w:bottom="539" w:left="1134" w:header="397" w:footer="14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25" w:rsidRDefault="00B22825">
      <w:pPr>
        <w:spacing w:after="0" w:line="240" w:lineRule="auto"/>
      </w:pPr>
    </w:p>
  </w:endnote>
  <w:endnote w:type="continuationSeparator" w:id="0">
    <w:p w:rsidR="00B22825" w:rsidRDefault="00B22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25" w:rsidRDefault="00B22825">
      <w:pPr>
        <w:spacing w:after="0" w:line="240" w:lineRule="auto"/>
      </w:pPr>
    </w:p>
  </w:footnote>
  <w:footnote w:type="continuationSeparator" w:id="0">
    <w:p w:rsidR="00B22825" w:rsidRDefault="00B228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A2" w:rsidRDefault="006F0BA2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C513FD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6F0BA2" w:rsidRDefault="006F0B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4161"/>
    <w:multiLevelType w:val="hybridMultilevel"/>
    <w:tmpl w:val="AD94B54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F0CFA"/>
    <w:multiLevelType w:val="multilevel"/>
    <w:tmpl w:val="6E22AA7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74"/>
    <w:rsid w:val="00022A32"/>
    <w:rsid w:val="0007351E"/>
    <w:rsid w:val="002D7973"/>
    <w:rsid w:val="0046600A"/>
    <w:rsid w:val="004765C0"/>
    <w:rsid w:val="0047690C"/>
    <w:rsid w:val="004A65C2"/>
    <w:rsid w:val="00570E3B"/>
    <w:rsid w:val="005846E4"/>
    <w:rsid w:val="005C5DF2"/>
    <w:rsid w:val="006A0B74"/>
    <w:rsid w:val="006F0BA2"/>
    <w:rsid w:val="007947A6"/>
    <w:rsid w:val="007F3ACF"/>
    <w:rsid w:val="00895B58"/>
    <w:rsid w:val="009944F3"/>
    <w:rsid w:val="009E0357"/>
    <w:rsid w:val="00A5034C"/>
    <w:rsid w:val="00A85E79"/>
    <w:rsid w:val="00A876B0"/>
    <w:rsid w:val="00AF3EE4"/>
    <w:rsid w:val="00B22825"/>
    <w:rsid w:val="00B638D7"/>
    <w:rsid w:val="00B76662"/>
    <w:rsid w:val="00C513FD"/>
    <w:rsid w:val="00CA35F1"/>
    <w:rsid w:val="00CB673F"/>
    <w:rsid w:val="00D4493D"/>
    <w:rsid w:val="00E40191"/>
    <w:rsid w:val="00E7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B87008-5977-4FF7-9C31-F129705F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3D"/>
    <w:pPr>
      <w:spacing w:after="160" w:line="259" w:lineRule="auto"/>
    </w:pPr>
    <w:rPr>
      <w:rFonts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4493D"/>
    <w:rPr>
      <w:rFonts w:cs="Calibri"/>
      <w:color w:val="000000"/>
      <w:sz w:val="24"/>
      <w:szCs w:val="24"/>
      <w:lang w:val="uk-UA"/>
    </w:rPr>
  </w:style>
  <w:style w:type="paragraph" w:styleId="a3">
    <w:name w:val="header"/>
    <w:basedOn w:val="a"/>
    <w:link w:val="a4"/>
    <w:uiPriority w:val="99"/>
    <w:rsid w:val="00D44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4493D"/>
  </w:style>
  <w:style w:type="paragraph" w:styleId="a5">
    <w:name w:val="List Paragraph"/>
    <w:basedOn w:val="a"/>
    <w:uiPriority w:val="99"/>
    <w:qFormat/>
    <w:rsid w:val="00D4493D"/>
    <w:pPr>
      <w:ind w:left="720"/>
    </w:pPr>
  </w:style>
  <w:style w:type="paragraph" w:styleId="a6">
    <w:name w:val="Balloon Text"/>
    <w:basedOn w:val="a"/>
    <w:link w:val="a7"/>
    <w:uiPriority w:val="99"/>
    <w:semiHidden/>
    <w:rsid w:val="00D44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4493D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rsid w:val="00D44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4493D"/>
  </w:style>
  <w:style w:type="paragraph" w:styleId="aa">
    <w:name w:val="footnote text"/>
    <w:basedOn w:val="a"/>
    <w:link w:val="ab"/>
    <w:uiPriority w:val="99"/>
    <w:semiHidden/>
    <w:rsid w:val="00D4493D"/>
  </w:style>
  <w:style w:type="character" w:customStyle="1" w:styleId="FootnoteTextChar">
    <w:name w:val="Footnote Text Char"/>
    <w:basedOn w:val="a0"/>
    <w:uiPriority w:val="99"/>
    <w:semiHidden/>
    <w:locked/>
    <w:rsid w:val="00D4493D"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D4493D"/>
  </w:style>
  <w:style w:type="character" w:customStyle="1" w:styleId="EndnoteTextChar">
    <w:name w:val="Endnote Text Char"/>
    <w:basedOn w:val="a0"/>
    <w:uiPriority w:val="99"/>
    <w:semiHidden/>
    <w:locked/>
    <w:rsid w:val="00D4493D"/>
    <w:rPr>
      <w:sz w:val="20"/>
      <w:szCs w:val="20"/>
    </w:rPr>
  </w:style>
  <w:style w:type="character" w:styleId="ae">
    <w:name w:val="line number"/>
    <w:basedOn w:val="a0"/>
    <w:uiPriority w:val="99"/>
    <w:semiHidden/>
    <w:rsid w:val="00D4493D"/>
  </w:style>
  <w:style w:type="character" w:styleId="af">
    <w:name w:val="Hyperlink"/>
    <w:basedOn w:val="a0"/>
    <w:uiPriority w:val="99"/>
    <w:rsid w:val="00D4493D"/>
    <w:rPr>
      <w:color w:val="0000FF"/>
      <w:u w:val="single"/>
    </w:rPr>
  </w:style>
  <w:style w:type="character" w:styleId="af0">
    <w:name w:val="footnote reference"/>
    <w:basedOn w:val="a0"/>
    <w:uiPriority w:val="99"/>
    <w:semiHidden/>
    <w:rsid w:val="00D4493D"/>
    <w:rPr>
      <w:vertAlign w:val="superscript"/>
    </w:rPr>
  </w:style>
  <w:style w:type="character" w:customStyle="1" w:styleId="ab">
    <w:name w:val="Текст сноски Знак"/>
    <w:link w:val="aa"/>
    <w:uiPriority w:val="99"/>
    <w:semiHidden/>
    <w:locked/>
    <w:rsid w:val="00D4493D"/>
    <w:rPr>
      <w:sz w:val="22"/>
      <w:szCs w:val="22"/>
      <w:lang w:val="uk-UA" w:eastAsia="en-US"/>
    </w:rPr>
  </w:style>
  <w:style w:type="character" w:styleId="af1">
    <w:name w:val="endnote reference"/>
    <w:basedOn w:val="a0"/>
    <w:uiPriority w:val="99"/>
    <w:semiHidden/>
    <w:rsid w:val="00D4493D"/>
    <w:rPr>
      <w:vertAlign w:val="superscript"/>
    </w:rPr>
  </w:style>
  <w:style w:type="character" w:customStyle="1" w:styleId="ad">
    <w:name w:val="Текст концевой сноски Знак"/>
    <w:link w:val="ac"/>
    <w:uiPriority w:val="99"/>
    <w:semiHidden/>
    <w:locked/>
    <w:rsid w:val="00D4493D"/>
    <w:rPr>
      <w:sz w:val="22"/>
      <w:szCs w:val="22"/>
      <w:lang w:val="uk-UA" w:eastAsia="en-US"/>
    </w:rPr>
  </w:style>
  <w:style w:type="table" w:styleId="1">
    <w:name w:val="Table Simple 1"/>
    <w:basedOn w:val="a1"/>
    <w:uiPriority w:val="99"/>
    <w:rsid w:val="00D4493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99"/>
    <w:rsid w:val="00D449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"/>
    <w:basedOn w:val="a"/>
    <w:uiPriority w:val="99"/>
    <w:rsid w:val="00570E3B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4511</Words>
  <Characters>2572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Бойченко Людмила Олександрівна</dc:creator>
  <cp:lastModifiedBy>Мясоед Андрей Сергеевич</cp:lastModifiedBy>
  <cp:revision>7</cp:revision>
  <cp:lastPrinted>2024-07-25T08:49:00Z</cp:lastPrinted>
  <dcterms:created xsi:type="dcterms:W3CDTF">2024-08-15T09:15:00Z</dcterms:created>
  <dcterms:modified xsi:type="dcterms:W3CDTF">2024-12-05T09:24:00Z</dcterms:modified>
</cp:coreProperties>
</file>