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018" w:type="dxa"/>
        <w:tblInd w:w="-709" w:type="dxa"/>
        <w:tblLook w:val="04A0" w:firstRow="1" w:lastRow="0" w:firstColumn="1" w:lastColumn="0" w:noHBand="0" w:noVBand="1"/>
      </w:tblPr>
      <w:tblGrid>
        <w:gridCol w:w="553"/>
        <w:gridCol w:w="2561"/>
        <w:gridCol w:w="2123"/>
        <w:gridCol w:w="1430"/>
        <w:gridCol w:w="1574"/>
        <w:gridCol w:w="7945"/>
      </w:tblGrid>
      <w:tr w:rsidR="00854998" w:rsidRPr="000758D7" w:rsidTr="00854998">
        <w:trPr>
          <w:trHeight w:val="30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RANGE!A1:F88"/>
            <w:bookmarkEnd w:id="0"/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758D7" w:rsidRPr="000758D7" w:rsidTr="00854998">
        <w:trPr>
          <w:trHeight w:val="315"/>
        </w:trPr>
        <w:tc>
          <w:tcPr>
            <w:tcW w:w="160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58D7" w:rsidRPr="000C162F" w:rsidRDefault="000758D7" w:rsidP="000C16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uk-UA"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АУДИТ ДОСТУПНОСТІ ДЛЯ МГН ОБ’КТІВ ЖИТЛОВОГО, ГРОМАДСЬКОГО ПРИЗНАЧЕННЯ</w:t>
            </w:r>
            <w:r w:rsidR="000C162F">
              <w:rPr>
                <w:rFonts w:ascii="Arial" w:eastAsia="Times New Roman" w:hAnsi="Arial" w:cs="Arial"/>
                <w:b/>
                <w:bCs/>
                <w:color w:val="000000"/>
                <w:lang w:val="uk-UA" w:eastAsia="ru-RU"/>
              </w:rPr>
              <w:t xml:space="preserve"> ЗА БЮДЖЕТНИЙ КОШТ</w:t>
            </w:r>
          </w:p>
        </w:tc>
      </w:tr>
      <w:tr w:rsidR="00854998" w:rsidRPr="000758D7" w:rsidTr="00854998">
        <w:trPr>
          <w:trHeight w:val="30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54998" w:rsidRPr="000758D7" w:rsidTr="00854998">
        <w:trPr>
          <w:trHeight w:val="1440"/>
        </w:trPr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Групи об’єктів / назва та місце розташування</w:t>
            </w:r>
          </w:p>
        </w:tc>
        <w:tc>
          <w:tcPr>
            <w:tcW w:w="2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Перелік наявних засобів доступності, які відповідають вимогам ДБН</w:t>
            </w:r>
          </w:p>
        </w:tc>
        <w:tc>
          <w:tcPr>
            <w:tcW w:w="30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Термін виконання робіт</w:t>
            </w:r>
          </w:p>
        </w:tc>
        <w:tc>
          <w:tcPr>
            <w:tcW w:w="7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695D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Фотофіксація виконаних робіт  </w:t>
            </w:r>
          </w:p>
          <w:p w:rsidR="000758D7" w:rsidRPr="000758D7" w:rsidRDefault="000758D7" w:rsidP="00854998">
            <w:pPr>
              <w:spacing w:after="0" w:line="240" w:lineRule="auto"/>
              <w:ind w:right="3064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(при наявності)</w:t>
            </w:r>
          </w:p>
        </w:tc>
      </w:tr>
      <w:tr w:rsidR="00854998" w:rsidRPr="000758D7" w:rsidTr="00854998">
        <w:trPr>
          <w:trHeight w:val="1593"/>
        </w:trPr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Рік початку робіт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Рік завершення робіт</w:t>
            </w:r>
          </w:p>
        </w:tc>
        <w:tc>
          <w:tcPr>
            <w:tcW w:w="7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54998" w:rsidRPr="000758D7" w:rsidTr="00854998">
        <w:trPr>
          <w:trHeight w:val="9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І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Адміністративні будинки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bookmarkStart w:id="1" w:name="_GoBack"/>
            <w:bookmarkEnd w:id="1"/>
          </w:p>
        </w:tc>
      </w:tr>
      <w:tr w:rsidR="00854998" w:rsidRPr="000758D7" w:rsidTr="00854998">
        <w:trPr>
          <w:trHeight w:val="20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Капітальний ремонт приміщення Будинку культури Виводівської територіальної громади Томаківського району  під ЦНАП (у т.ч.ПКД)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будівлі, внутрішні дверні отвори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A0695D">
            <w:pPr>
              <w:spacing w:after="0" w:line="240" w:lineRule="auto"/>
              <w:ind w:right="2209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9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ІІ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Багатоповерхові житлові будинки, гуртожитки, готелі, кемпінги, будинки відпочинку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171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Завершення будівництва багатоквартирного житлового будинку по вул. Леніна, 143А, смт Покровське Покровського району Дніпропетровської області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будівлі, внутрішні дверні отвори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17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Реконструкція аптеки під багатоквартирний житловий будинок по вул. 14 Гвардійської дивізії, 12  в смт Царичанка Дніпропетровської області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будівлі, внутрішні дверні отвори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16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"Реконструкція 12-ти квартирного житлового будинку в с. Вербуватівка Юр’ївського району Дніпропетровської області.  "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будівлі, внутрішні дверні отвори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34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Будівництво житлового будинку </w:t>
            </w:r>
            <w:proofErr w:type="gramStart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сел</w:t>
            </w:r>
            <w:proofErr w:type="gramEnd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Слобожанське Дніпровського району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пандус всередені. внутрішні дверні отвори. двері ліфта. благоустрій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854998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1888" behindDoc="0" locked="0" layoutInCell="1" allowOverlap="1" wp14:anchorId="2D245856" wp14:editId="665DB90D">
                  <wp:simplePos x="0" y="0"/>
                  <wp:positionH relativeFrom="column">
                    <wp:posOffset>2670175</wp:posOffset>
                  </wp:positionH>
                  <wp:positionV relativeFrom="paragraph">
                    <wp:posOffset>58420</wp:posOffset>
                  </wp:positionV>
                  <wp:extent cx="2305050" cy="1333500"/>
                  <wp:effectExtent l="0" t="0" r="0" b="0"/>
                  <wp:wrapNone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16596" t="15410" r="20195" b="14052"/>
                          <a:stretch/>
                        </pic:blipFill>
                        <pic:spPr>
                          <a:xfrm>
                            <a:off x="0" y="0"/>
                            <a:ext cx="23050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58D7"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2912" behindDoc="0" locked="0" layoutInCell="1" allowOverlap="1" wp14:anchorId="2FE8C1A1" wp14:editId="0F590C77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85725</wp:posOffset>
                  </wp:positionV>
                  <wp:extent cx="2562225" cy="1390650"/>
                  <wp:effectExtent l="0" t="0" r="9525" b="0"/>
                  <wp:wrapNone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13301" t="11069" r="13972" b="18827"/>
                          <a:stretch/>
                        </pic:blipFill>
                        <pic:spPr>
                          <a:xfrm>
                            <a:off x="0" y="0"/>
                            <a:ext cx="2565189" cy="139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322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Будівництво малого групового будинку за адресою: Дніпропетровська область, Петриківський район, смт Петриківка, вул. Краєвидна, 5-Б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сунвузол МГН. Тактильна плитка. внутрішні дверні отвори. благоустрій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3936" behindDoc="0" locked="0" layoutInCell="1" allowOverlap="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-445770</wp:posOffset>
                  </wp:positionV>
                  <wp:extent cx="4200525" cy="1952625"/>
                  <wp:effectExtent l="0" t="0" r="0" b="9525"/>
                  <wp:wrapNone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19281" t="17146" r="16778" b="29896"/>
                          <a:stretch/>
                        </pic:blipFill>
                        <pic:spPr>
                          <a:xfrm>
                            <a:off x="0" y="0"/>
                            <a:ext cx="420052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93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ІІІ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Заклади освіти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42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Реконструкція частини будівлі комунального закладу «Навчально-виховний комплекс «Загальноосвітній навчальний заклад І-ІІ ступенів - академічний ліцей № 15 м. Дніпродзержинська» Дніпродзержинської міської ради за адресою по вул. 40 років Перемоги, 10.  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будівлі, внутрішні дверні отвори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496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104775</wp:posOffset>
                  </wp:positionV>
                  <wp:extent cx="3295650" cy="2419350"/>
                  <wp:effectExtent l="0" t="0" r="0" b="0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8164" t="5199" r="17894" b="12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452" cy="242284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226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Реконструкція майстерень СЗШ №</w:t>
            </w:r>
            <w:proofErr w:type="gramStart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  під</w:t>
            </w:r>
            <w:proofErr w:type="gramEnd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приміщення дошкільного відділення за адресою: вул. Щербицького, 34/22 в м. Дніпродзержинськ.  .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будівлі, внутрішні дверні отвори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39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Реконструкція дошкільного закладу №243, Жовтневий район, вул. Кропивницького, 65, м. Кривий Ріг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будівлі, внутрішні дверні отвори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76200</wp:posOffset>
                  </wp:positionV>
                  <wp:extent cx="3790950" cy="2371725"/>
                  <wp:effectExtent l="0" t="0" r="0" b="0"/>
                  <wp:wrapNone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4645" t="6957" r="14694" b="1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485" cy="237299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37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Капітальний ремонт будівлі учбового корпусу ОКЗО "Криворізька загальноосвітня санаторна школа-інтернат №7 І-ІІ ступенів", розташованої за адресою: вул. Мелешкіна, 27 у Саксаганському районі, м. Кривого Рогу. 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будівлі, внутрішні дверні отвори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171450</wp:posOffset>
                  </wp:positionV>
                  <wp:extent cx="2676525" cy="2171700"/>
                  <wp:effectExtent l="0" t="0" r="0" b="0"/>
                  <wp:wrapNone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5773" t="16732" r="26730" b="14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442" cy="217524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39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Капітальний ремонт </w:t>
            </w:r>
            <w:proofErr w:type="gramStart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будівлі  комунального</w:t>
            </w:r>
            <w:proofErr w:type="gramEnd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закладу „Нікопольська середня загальноосвітня школа І – ІІ ступенів № 14” за адресою: Дніпропетровська область, м. Нікополь, вул. Гайдамацька, 33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 не потрібен, внутрішні дверні отвори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854998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8032" behindDoc="0" locked="0" layoutInCell="1" allowOverlap="1" wp14:anchorId="280C4607" wp14:editId="79E73B0E">
                  <wp:simplePos x="0" y="0"/>
                  <wp:positionH relativeFrom="column">
                    <wp:posOffset>2849245</wp:posOffset>
                  </wp:positionH>
                  <wp:positionV relativeFrom="paragraph">
                    <wp:posOffset>-608330</wp:posOffset>
                  </wp:positionV>
                  <wp:extent cx="1657350" cy="1914525"/>
                  <wp:effectExtent l="0" t="0" r="0" b="0"/>
                  <wp:wrapNone/>
                  <wp:docPr id="21" name="Рисунок 21" descr="23032504_280835352437311_8028808905533196987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 descr="23032504_280835352437311_8028808905533196987_n.jpg"/>
                          <pic:cNvPicPr/>
                        </pic:nvPicPr>
                        <pic:blipFill>
                          <a:blip r:embed="rId10" cstate="print"/>
                          <a:srcRect t="9568" r="18519" b="25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58D7"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9056" behindDoc="0" locked="0" layoutInCell="1" allowOverlap="1" wp14:anchorId="77AFC424" wp14:editId="2D04971D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-318135</wp:posOffset>
                  </wp:positionV>
                  <wp:extent cx="2628900" cy="1695450"/>
                  <wp:effectExtent l="0" t="0" r="0" b="0"/>
                  <wp:wrapNone/>
                  <wp:docPr id="20" name="Рисунок 20" descr="D:\Shpak\Desktop\сш14\IMG-9f96d95e679736961d46122d1b372451-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 descr="D:\Shpak\Desktop\сш14\IMG-9f96d95e679736961d46122d1b372451-V.jpg"/>
                          <pic:cNvPicPr/>
                        </pic:nvPicPr>
                        <pic:blipFill>
                          <a:blip r:embed="rId11" cstate="print"/>
                          <a:srcRect b="27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369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"Реконструкція дошкільного навчального закладу “</w:t>
            </w:r>
            <w:proofErr w:type="gramStart"/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Чебурашка”з</w:t>
            </w:r>
            <w:proofErr w:type="gramEnd"/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улаштуванням автономної котельні по вул. Велика Ковалівка, 14 в м. Новомосковську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будівлі,внутрішні дверні отвори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76200</wp:posOffset>
                  </wp:positionV>
                  <wp:extent cx="3209925" cy="2219325"/>
                  <wp:effectExtent l="0" t="0" r="9525" b="0"/>
                  <wp:wrapNone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3073" t="7381" r="34709" b="53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221071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441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Капітальний ремонт загальноосвітньої школи №7 у м. Синельникове Дніпропетровської області (І черга)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будівлі, підйомник для МГН, внутрішні дверні отвори, санвузол для МГН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123825</wp:posOffset>
                  </wp:positionV>
                  <wp:extent cx="3419475" cy="2171700"/>
                  <wp:effectExtent l="0" t="0" r="0" b="0"/>
                  <wp:wrapNone/>
                  <wp:docPr id="1032" name="Рисунок 1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8062" t="11724" r="17257"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698" cy="218086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38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"Реконструкція частини загальноосвітньої школи під дитячий садок на 20 місць в с. Велика Костромка Апостолівського району Дніпропетровської області.  "</w:t>
            </w: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 w:type="page"/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66675</wp:posOffset>
                  </wp:positionV>
                  <wp:extent cx="4076700" cy="2381250"/>
                  <wp:effectExtent l="0" t="0" r="0" b="0"/>
                  <wp:wrapNone/>
                  <wp:docPr id="1034" name="Рисунок 1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2272" t="4837" r="32198" b="28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875" cy="238452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519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Реконструкція Бородаївського КДНЗ "Вишенька" за адресою вул. Шкільна, 12 с. Бородаївка Верхньодніпровського району Дніпропетровської області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будівлі, санвузол для МГН, внутрішні дверні отвори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190500</wp:posOffset>
                  </wp:positionV>
                  <wp:extent cx="3381375" cy="2971800"/>
                  <wp:effectExtent l="0" t="0" r="9525" b="0"/>
                  <wp:wrapNone/>
                  <wp:docPr id="1028" name="Рисунок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3933" t="7043" r="18561" b="18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682" cy="296862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3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Реконструкція спортивної зали КЗ „Верхівцевська СЗШ № 2 І – ІІІ ст.” за адресою: вул. Зелена, 3, м. Верхівцево Верхньодніпровського району  Дніпропетровської області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будівлі, внутрішні дверні отвори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95250</wp:posOffset>
                  </wp:positionV>
                  <wp:extent cx="3390900" cy="1952625"/>
                  <wp:effectExtent l="0" t="0" r="0" b="0"/>
                  <wp:wrapNone/>
                  <wp:docPr id="1035" name="Рисунок 1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137" t="7835" r="14358" b="11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0" cy="195296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46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Будівництво навчально-виховного комплексу на території КЗ "Обухівська загальноосвітня школа №2 І-ІІІ ступенів" Дніпровської районної ради Дніпропетровської області", розташованої за адресою: смт Обухівка, вул.Солідарності, 49 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 xml:space="preserve"> </w:t>
            </w:r>
            <w:r w:rsidRPr="000758D7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Всі входи в будівлю мають ґанки у рівні з благоустроєм. Влаштований санвузол для осіб з інвалідністю та інших МГН на першому поверсі.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123825</wp:posOffset>
                  </wp:positionV>
                  <wp:extent cx="2486025" cy="1752600"/>
                  <wp:effectExtent l="0" t="0" r="0" b="0"/>
                  <wp:wrapNone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7835" t="8890" r="17420" b="10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71" cy="176060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58D7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2695575</wp:posOffset>
                  </wp:positionH>
                  <wp:positionV relativeFrom="paragraph">
                    <wp:posOffset>428625</wp:posOffset>
                  </wp:positionV>
                  <wp:extent cx="2314575" cy="1533525"/>
                  <wp:effectExtent l="0" t="0" r="0" b="9525"/>
                  <wp:wrapNone/>
                  <wp:docPr id="74" name="Рисунок 74" descr="https://storage1b.censor.net/images/d/0/3/1/d031870b87315d80f3035d00009884d2/origin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3" descr="https://storage1b.censor.net/images/d/0/3/1/d031870b87315d80f3035d00009884d2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213" cy="1536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51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Будівництво навчально-виховного комплексу на території КЗ "Підгородненська загальноосвітня школа № 4 І-ІІІ ступенів" Дніпровської районної ради Дніпропетровської області, розташованої за адресою: м. Підгородне, вул. Партизанська, 58 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 місцях перетину тротуарів з проїздом виконано місцеве пониження бордюрного каменю до висоти 4.0 см; При перетині тротуару передбачене місцеве пониження бордюрного каменю до h=4 см.  Всі входи в будівлю мають ганки. Ганок головного входу </w:t>
            </w: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 xml:space="preserve">має пандус з ухилом </w:t>
            </w:r>
            <w:proofErr w:type="gramStart"/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1:12.влаштовано</w:t>
            </w:r>
            <w:proofErr w:type="gramEnd"/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безперешкодне пересування в будівлі по першому поверху (безпорогові дверні прорізи). Для другого поверху передбачений лфтовий підйомник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85725</wp:posOffset>
                  </wp:positionV>
                  <wp:extent cx="3962400" cy="2657475"/>
                  <wp:effectExtent l="0" t="0" r="0" b="9525"/>
                  <wp:wrapNone/>
                  <wp:docPr id="1036" name="Рисунок 1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7452" t="10178" r="18599" b="13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194" cy="26670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352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Реконструкція Глеюватського дитячого садка по вул. Кірова, 2а, с. Глеюватка Криворізького району Дніпропетровської області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будівлі, внутрішні дверні отвори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95250</wp:posOffset>
                  </wp:positionV>
                  <wp:extent cx="3105150" cy="2047875"/>
                  <wp:effectExtent l="0" t="0" r="0" b="0"/>
                  <wp:wrapNone/>
                  <wp:docPr id="41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9331" t="24640" r="35550" b="10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0" cy="205021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316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"Реконструкція лівого крила школи с. Котовка Магдалинівського району Дніпропетровської області"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будівлі, внутрішні дверні отвори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66675</wp:posOffset>
                  </wp:positionV>
                  <wp:extent cx="3324225" cy="1857375"/>
                  <wp:effectExtent l="0" t="0" r="0" b="9525"/>
                  <wp:wrapNone/>
                  <wp:docPr id="1037" name="Рисунок 10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893" t="4667" r="7405" b="10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875" cy="185539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32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Школа №2 смт Межова Дніпропетровської області - реконструкція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будівлі, внутрішні дверні отвори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142875</wp:posOffset>
                  </wp:positionV>
                  <wp:extent cx="3267075" cy="1895475"/>
                  <wp:effectExtent l="0" t="0" r="0" b="9525"/>
                  <wp:wrapNone/>
                  <wp:docPr id="1038" name="Рисунок 1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8270" t="5143" r="18112" b="29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0" cy="190675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17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Реконструкція будівлі дитячого садка „Сонечко” по вул. Миру, 32 </w:t>
            </w: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 xml:space="preserve">с. Голубівка Новомосковського району Дніпропетровської області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будівлі, внутрішні дверні отвори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346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Капітальний ремонт Петриківської середньої загальноосвітньої школи I-III ступенів Петриківської районної ради, вул. Гончара, 1 смт. Петриківка Петриківського району Дніпропетровської області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будівлі, внутрішні дверні отвори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58D7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133350</wp:posOffset>
                  </wp:positionV>
                  <wp:extent cx="2390775" cy="1876425"/>
                  <wp:effectExtent l="0" t="0" r="9525" b="0"/>
                  <wp:wrapNone/>
                  <wp:docPr id="1039" name="Рисунок 10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8588" t="10135" r="19415" b="17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120" cy="18732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724"/>
            </w:tblGrid>
            <w:tr w:rsidR="000758D7" w:rsidRPr="000758D7">
              <w:trPr>
                <w:trHeight w:val="3465"/>
                <w:tblCellSpacing w:w="0" w:type="dxa"/>
              </w:trPr>
              <w:tc>
                <w:tcPr>
                  <w:tcW w:w="8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58D7" w:rsidRPr="000758D7" w:rsidRDefault="00854998" w:rsidP="000758D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8D7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42368" behindDoc="0" locked="0" layoutInCell="1" allowOverlap="1" wp14:anchorId="13925BBE" wp14:editId="70D6513A">
                        <wp:simplePos x="0" y="0"/>
                        <wp:positionH relativeFrom="column">
                          <wp:posOffset>2573020</wp:posOffset>
                        </wp:positionH>
                        <wp:positionV relativeFrom="paragraph">
                          <wp:posOffset>-1716405</wp:posOffset>
                        </wp:positionV>
                        <wp:extent cx="2247900" cy="1524000"/>
                        <wp:effectExtent l="0" t="0" r="0" b="0"/>
                        <wp:wrapNone/>
                        <wp:docPr id="1040" name="Рисунок 10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l="18809" t="10476" r="18902" b="147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758D7" w:rsidRPr="000758D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0758D7" w:rsidRPr="000758D7" w:rsidRDefault="000758D7" w:rsidP="000758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54998" w:rsidRPr="000758D7" w:rsidTr="00854998">
        <w:trPr>
          <w:trHeight w:val="381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"Реконструкція існуючої будівлі спортивного комплексу Чаплинської середньої загальноосвітньої школи під навчально-виховний комплекс на 60 місць по вул. Калініна, 2 в с. Чаплинці Петриківського району.  "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будівлі, внутрішні дверні отвори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854998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3392" behindDoc="0" locked="0" layoutInCell="1" allowOverlap="1" wp14:anchorId="3CC2497F" wp14:editId="048A660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-1248410</wp:posOffset>
                  </wp:positionV>
                  <wp:extent cx="2476500" cy="1790700"/>
                  <wp:effectExtent l="0" t="0" r="0" b="0"/>
                  <wp:wrapNone/>
                  <wp:docPr id="1043" name="Рисунок 1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9154" t="5947" r="18874" b="14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907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4416" behindDoc="0" locked="0" layoutInCell="1" allowOverlap="1" wp14:anchorId="1A4324FA" wp14:editId="1CEE4425">
                  <wp:simplePos x="0" y="0"/>
                  <wp:positionH relativeFrom="column">
                    <wp:posOffset>2574290</wp:posOffset>
                  </wp:positionH>
                  <wp:positionV relativeFrom="paragraph">
                    <wp:posOffset>-731520</wp:posOffset>
                  </wp:positionV>
                  <wp:extent cx="2371725" cy="1571625"/>
                  <wp:effectExtent l="0" t="0" r="0" b="9525"/>
                  <wp:wrapNone/>
                  <wp:docPr id="1044" name="Рисунок 1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7579" t="8827" r="18212" b="15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716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39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Капітальний ремонт КЗО "Солонянська середня загальноосвітня школа № 1 І-ІІІ ступенів" Солонянської селищної ради (три філії) вул. Шевченка, 33 смт Солоне Солонянського району Дніпропетровської області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Безбар’єрний доступ до закладу освіти, безбар’єрний доступ до шкільних приміщень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142875</wp:posOffset>
                  </wp:positionV>
                  <wp:extent cx="2600325" cy="1724025"/>
                  <wp:effectExtent l="0" t="0" r="0" b="9525"/>
                  <wp:wrapNone/>
                  <wp:docPr id="32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173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2990850</wp:posOffset>
                  </wp:positionH>
                  <wp:positionV relativeFrom="paragraph">
                    <wp:posOffset>152400</wp:posOffset>
                  </wp:positionV>
                  <wp:extent cx="2009775" cy="1457325"/>
                  <wp:effectExtent l="0" t="0" r="9525" b="0"/>
                  <wp:wrapNone/>
                  <wp:docPr id="33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321" cy="1453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28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"Капітальний ремонт стадіону КЗО "Солонянська середня загальноосвітня школа № 1 І-ІІІ ступенів" Солонянської селищної ради (три філії) вул. Шевченка, 33 смт Солоне Солонянського району Дніпропетровської області"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Безбар’єрний доступ до спортивного комплексу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854998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7488" behindDoc="0" locked="0" layoutInCell="1" allowOverlap="1" wp14:anchorId="0859DC71" wp14:editId="7A6A91BF">
                  <wp:simplePos x="0" y="0"/>
                  <wp:positionH relativeFrom="column">
                    <wp:posOffset>2631440</wp:posOffset>
                  </wp:positionH>
                  <wp:positionV relativeFrom="paragraph">
                    <wp:posOffset>-995680</wp:posOffset>
                  </wp:positionV>
                  <wp:extent cx="2162175" cy="1209675"/>
                  <wp:effectExtent l="0" t="0" r="0" b="9525"/>
                  <wp:wrapNone/>
                  <wp:docPr id="36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8512" behindDoc="0" locked="0" layoutInCell="1" allowOverlap="1" wp14:anchorId="1C842B0F" wp14:editId="15748EB5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-1159510</wp:posOffset>
                  </wp:positionV>
                  <wp:extent cx="2447925" cy="1600200"/>
                  <wp:effectExtent l="0" t="0" r="9525" b="0"/>
                  <wp:wrapNone/>
                  <wp:docPr id="35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291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Капітальний ремонт внутрішніх приміщень КЗО "Солонянська середня загальноосвітня школа № 1 І-ІІІ ступенів" Солонянської селищної ради (три філії) вул. Шевченка, 33 смт Солоне Солонянського району Дніпропетровської області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Безбар’єрний доступ до закладу освіти, безбар’єрний доступ до шкільних приміщень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58D7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321013D3" wp14:editId="2DD55AEC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209550</wp:posOffset>
                  </wp:positionV>
                  <wp:extent cx="2514600" cy="1600200"/>
                  <wp:effectExtent l="0" t="0" r="0" b="0"/>
                  <wp:wrapNone/>
                  <wp:docPr id="37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724"/>
            </w:tblGrid>
            <w:tr w:rsidR="000758D7" w:rsidRPr="000758D7">
              <w:trPr>
                <w:trHeight w:val="2910"/>
                <w:tblCellSpacing w:w="0" w:type="dxa"/>
              </w:trPr>
              <w:tc>
                <w:tcPr>
                  <w:tcW w:w="8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58D7" w:rsidRPr="000758D7" w:rsidRDefault="00854998" w:rsidP="000758D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8D7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50560" behindDoc="0" locked="0" layoutInCell="1" allowOverlap="1" wp14:anchorId="419D6CB1" wp14:editId="4F5FA50E">
                        <wp:simplePos x="0" y="0"/>
                        <wp:positionH relativeFrom="column">
                          <wp:posOffset>2613025</wp:posOffset>
                        </wp:positionH>
                        <wp:positionV relativeFrom="paragraph">
                          <wp:posOffset>-1633855</wp:posOffset>
                        </wp:positionV>
                        <wp:extent cx="2133600" cy="1543050"/>
                        <wp:effectExtent l="0" t="0" r="0" b="0"/>
                        <wp:wrapNone/>
                        <wp:docPr id="34" name="Рисунок 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Рисунок 33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758D7" w:rsidRPr="000758D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0758D7" w:rsidRPr="000758D7" w:rsidRDefault="000758D7" w:rsidP="000758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54998" w:rsidRPr="000758D7" w:rsidTr="00854998">
        <w:trPr>
          <w:trHeight w:val="31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Капітальний ремонт школи в с.Ляшківка Царичанського району Дніпропетровської області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будівлі, внутрішні дверні отвори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152400</wp:posOffset>
                  </wp:positionV>
                  <wp:extent cx="2552700" cy="1790700"/>
                  <wp:effectExtent l="0" t="0" r="0" b="0"/>
                  <wp:wrapNone/>
                  <wp:docPr id="69" name="Рисунок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8712" t="41921" r="56738" b="15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875" cy="17938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204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24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"</w:t>
            </w:r>
            <w:proofErr w:type="gramStart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Молодіжнянський  навчально</w:t>
            </w:r>
            <w:proofErr w:type="gramEnd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-виховний комплекс "Загальноосвітній навчальний заклад І-ІІІ ступенів – дошкільний навчальний заклад" Царичанського району - </w:t>
            </w: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реконструкція", сел. Молодіжне, вул. Леніна, 26"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 xml:space="preserve">Пандус входу до будівлі, внутрішні дверні отвори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17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Капітальний </w:t>
            </w:r>
            <w:proofErr w:type="gramStart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ремонт  будівлі</w:t>
            </w:r>
            <w:proofErr w:type="gramEnd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КЗ Юр’ївський ДНЗ „Пролісок” (ясла-садок) за адресою: смт Юр’ївка, вул. Центральна, 126А, Юр’ївського району Дніпропетровської області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будівлі, внутрішні дверні отвори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264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Капітальний ремонт фасадів та </w:t>
            </w:r>
            <w:proofErr w:type="gramStart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покрівлі  будівлі</w:t>
            </w:r>
            <w:proofErr w:type="gramEnd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НВК № 6 "Перспектива",  по вул. Я. Мудрого, 11-а у м.  Жовті Води</w:t>
            </w:r>
          </w:p>
        </w:tc>
        <w:tc>
          <w:tcPr>
            <w:tcW w:w="21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Влаштування в'їздного пандуса з огорожою до головного входу в будівлю. Відповідність розмірів та вимог - ширина тамбура, дверей до приміщень, влаштування санвузлів з окремими камінками для МГН, які забезпечені спеціальними приладами.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58D7" w:rsidRPr="000758D7" w:rsidRDefault="00854998" w:rsidP="000758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58D7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2608" behindDoc="0" locked="0" layoutInCell="1" allowOverlap="1" wp14:anchorId="0440CEE2" wp14:editId="454D6DB9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148590</wp:posOffset>
                  </wp:positionV>
                  <wp:extent cx="2152650" cy="2495550"/>
                  <wp:effectExtent l="0" t="0" r="0" b="0"/>
                  <wp:wrapNone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l="35266" t="19968" r="34106" b="11664"/>
                          <a:stretch/>
                        </pic:blipFill>
                        <pic:spPr>
                          <a:xfrm>
                            <a:off x="0" y="0"/>
                            <a:ext cx="215265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724"/>
            </w:tblGrid>
            <w:tr w:rsidR="000758D7" w:rsidRPr="000758D7">
              <w:trPr>
                <w:trHeight w:val="2640"/>
                <w:tblCellSpacing w:w="0" w:type="dxa"/>
              </w:trPr>
              <w:tc>
                <w:tcPr>
                  <w:tcW w:w="8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58D7" w:rsidRPr="000758D7" w:rsidRDefault="00854998" w:rsidP="000758D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8D7"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53632" behindDoc="0" locked="0" layoutInCell="1" allowOverlap="1" wp14:anchorId="291D0608" wp14:editId="597D1EF2">
                        <wp:simplePos x="0" y="0"/>
                        <wp:positionH relativeFrom="column">
                          <wp:posOffset>2477770</wp:posOffset>
                        </wp:positionH>
                        <wp:positionV relativeFrom="paragraph">
                          <wp:posOffset>-1458595</wp:posOffset>
                        </wp:positionV>
                        <wp:extent cx="2305050" cy="1104900"/>
                        <wp:effectExtent l="0" t="0" r="0" b="0"/>
                        <wp:wrapNone/>
                        <wp:docPr id="18" name="Рисунок 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Рисунок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/>
                                <a:srcRect l="16351" t="17580" r="22514" b="30330"/>
                                <a:stretch/>
                              </pic:blipFill>
                              <pic:spPr>
                                <a:xfrm>
                                  <a:off x="0" y="0"/>
                                  <a:ext cx="230505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758D7" w:rsidRPr="000758D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0758D7" w:rsidRPr="000758D7" w:rsidRDefault="000758D7" w:rsidP="000758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54998" w:rsidRPr="000758D7" w:rsidTr="00854998">
        <w:trPr>
          <w:trHeight w:val="24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Капітальний ремонт внутрішніх приміщень будівлі НВК №6 "Перспектива" по вул. Я.Мудрого, 11-а у м. Жовті Води</w:t>
            </w:r>
          </w:p>
        </w:tc>
        <w:tc>
          <w:tcPr>
            <w:tcW w:w="21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854998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56110C78" wp14:editId="67184031">
                  <wp:simplePos x="0" y="0"/>
                  <wp:positionH relativeFrom="column">
                    <wp:posOffset>2496820</wp:posOffset>
                  </wp:positionH>
                  <wp:positionV relativeFrom="paragraph">
                    <wp:posOffset>-1464310</wp:posOffset>
                  </wp:positionV>
                  <wp:extent cx="2333625" cy="1085850"/>
                  <wp:effectExtent l="0" t="0" r="0" b="0"/>
                  <wp:wrapNone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/>
                          <a:srcRect l="25015" t="13240" r="25442" b="45739"/>
                          <a:stretch/>
                        </pic:blipFill>
                        <pic:spPr>
                          <a:xfrm>
                            <a:off x="0" y="0"/>
                            <a:ext cx="23336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58D7"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17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Капітальний ремонт Святовасилівської СШ Солонянського району Дніпропетровської області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будівлі, внутрішні дверні отвори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273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Реконструкція Миколаївської ЗОШ І – ІІІ ступенів під навчально-виховний комплекс „Загальноосвітній навчальний заклад – дошкільний заклад”, розташованого за адресою: вул. Шкільна, 1  с. Миколаївка Новомосковський район Дніпропетровської області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Влуштування пандуса з боку головного входу в будівлю, поверхні покриття вхідних площадок виконані з обробкою плиткою з шорсткою поверхнею, ширина дверних пройомів неменшке 0,9 м., дверні прорізи не мають порогів.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58D7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152400</wp:posOffset>
                  </wp:positionV>
                  <wp:extent cx="9525" cy="9525"/>
                  <wp:effectExtent l="0" t="0" r="0" b="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58D7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152400</wp:posOffset>
                  </wp:positionV>
                  <wp:extent cx="9525" cy="9525"/>
                  <wp:effectExtent l="0" t="0" r="0" b="0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9"/>
            </w:tblGrid>
            <w:tr w:rsidR="000758D7" w:rsidRPr="000758D7">
              <w:trPr>
                <w:trHeight w:val="2730"/>
                <w:tblCellSpacing w:w="0" w:type="dxa"/>
              </w:trPr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758D7" w:rsidRPr="000758D7" w:rsidRDefault="000758D7" w:rsidP="000758D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0758D7"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  <w:t>2017</w:t>
                  </w:r>
                </w:p>
              </w:tc>
            </w:tr>
          </w:tbl>
          <w:p w:rsidR="000758D7" w:rsidRPr="000758D7" w:rsidRDefault="000758D7" w:rsidP="000758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232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Реконструкція стадіону Петриківської школи з профільним виробничим навчанням І-ІІІ ступенів по проспекту Петра Калнишевського, 71а в смт Петриківка Петриківського району Дніпропетровської області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Безбар’єрний доступ до спортивного комплексу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17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Реконструкція стадіону та елементів благоустрою загальноосвітньої школи № 7 за адресою: вул. Воїнів Афганців, 5, м. Синельникове Дніпропетровська область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Безбар’єрний доступ до спортивного комплексу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256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Реконструкція колишньої Маївської початкової школи під комунальний дошкільний навчальний заклад по вул. Київській 61 в с. Маївка  Дніпровського району Дніпропетровської області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будівлі, внутрішні дверні отвори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346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Капітальний ремонт ЗОШ № 7 м. Марганець, вул. Долгова, 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отвори. тактильна плитка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58D7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152400</wp:posOffset>
                  </wp:positionV>
                  <wp:extent cx="1447800" cy="2076450"/>
                  <wp:effectExtent l="0" t="0" r="0" b="0"/>
                  <wp:wrapNone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/>
                          <a:srcRect l="38072" t="16928" r="40695" b="28811"/>
                          <a:stretch/>
                        </pic:blipFill>
                        <pic:spPr>
                          <a:xfrm>
                            <a:off x="0" y="0"/>
                            <a:ext cx="1444625" cy="207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58D7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2333625</wp:posOffset>
                  </wp:positionV>
                  <wp:extent cx="3686175" cy="3105150"/>
                  <wp:effectExtent l="0" t="0" r="0" b="0"/>
                  <wp:wrapNone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/>
                          <a:srcRect l="34534" t="13456" r="34472" b="40098"/>
                          <a:stretch/>
                        </pic:blipFill>
                        <pic:spPr>
                          <a:xfrm>
                            <a:off x="0" y="0"/>
                            <a:ext cx="3683000" cy="310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724"/>
            </w:tblGrid>
            <w:tr w:rsidR="000758D7" w:rsidRPr="000758D7">
              <w:trPr>
                <w:trHeight w:val="3465"/>
                <w:tblCellSpacing w:w="0" w:type="dxa"/>
              </w:trPr>
              <w:tc>
                <w:tcPr>
                  <w:tcW w:w="8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758D7" w:rsidRPr="000758D7" w:rsidRDefault="000758D7" w:rsidP="000758D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8D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0758D7" w:rsidRPr="000758D7" w:rsidRDefault="000758D7" w:rsidP="000758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54998" w:rsidRPr="000758D7" w:rsidTr="00854998">
        <w:trPr>
          <w:trHeight w:val="49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Реконструкція НВК №1 по вул. Центральній, 35, м. Покров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Пандус входу до будівлі, піддля МГН. внутрішні дверні отвори.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7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Заклади охорони здоров'я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804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"Реконструкція будівлі поліклініки № 1 під хірургічне відділення КЗ “Дніпропетровський спеціалізований клінічний медичний центр матері та дитини ім. проф. М.Ф.Руднєва” ДОР”по проспекту Пушкіна, 26 у м. Дніпропетровську” , в т.ч. ПКД</w: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58D7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1009650</wp:posOffset>
                  </wp:positionV>
                  <wp:extent cx="9525" cy="9525"/>
                  <wp:effectExtent l="0" t="0" r="0" b="0"/>
                  <wp:wrapNone/>
                  <wp:docPr id="71" name="Рисунок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02"/>
            </w:tblGrid>
            <w:tr w:rsidR="000758D7" w:rsidRPr="000758D7">
              <w:trPr>
                <w:trHeight w:val="804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758D7" w:rsidRPr="000758D7" w:rsidRDefault="000758D7" w:rsidP="000758D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0758D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На вході зі сторони </w:t>
                  </w:r>
                  <w:proofErr w:type="gramStart"/>
                  <w:r w:rsidRPr="000758D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двору  майданчик</w:t>
                  </w:r>
                  <w:proofErr w:type="gramEnd"/>
                  <w:r w:rsidRPr="000758D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 під навісом з твердим нековзним покриттям, На вході з вул. </w:t>
                  </w:r>
                  <w:proofErr w:type="gramStart"/>
                  <w:r w:rsidRPr="000758D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>Чичеріна  влаштований</w:t>
                  </w:r>
                  <w:proofErr w:type="gramEnd"/>
                  <w:r w:rsidRPr="000758D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t xml:space="preserve"> похилий підіймач для МГН, передбачені автоматичні двері; Забезпечено безперешкодний шлях руху всередині будівлі, влаштовані 2 лікарняні ліфти. Дверні прорізи без порогів, ширина не менше 0,9 м, ширина коридорів 1,5 м; Передбачені спеціальні палати для МГН на кожному поверсі палатних відділень з відповідними </w:t>
                  </w:r>
                  <w:r w:rsidRPr="000758D7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 xml:space="preserve">санвузлами і душовими кімнатами; Передбачені система орієнтації для людей з вадами зору </w:t>
                  </w:r>
                </w:p>
              </w:tc>
            </w:tr>
          </w:tbl>
          <w:p w:rsidR="000758D7" w:rsidRPr="000758D7" w:rsidRDefault="000758D7" w:rsidP="000758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2016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219075</wp:posOffset>
                  </wp:positionV>
                  <wp:extent cx="2867025" cy="1419225"/>
                  <wp:effectExtent l="0" t="0" r="0" b="9525"/>
                  <wp:wrapNone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11679" t="18726" r="13577" b="14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42" cy="1426029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1847850</wp:posOffset>
                  </wp:positionH>
                  <wp:positionV relativeFrom="paragraph">
                    <wp:posOffset>2486025</wp:posOffset>
                  </wp:positionV>
                  <wp:extent cx="1524000" cy="1981200"/>
                  <wp:effectExtent l="0" t="0" r="0" b="0"/>
                  <wp:wrapNone/>
                  <wp:docPr id="43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32017" t="6881" r="32419" b="11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733" cy="197887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3352800</wp:posOffset>
                  </wp:positionH>
                  <wp:positionV relativeFrom="paragraph">
                    <wp:posOffset>142875</wp:posOffset>
                  </wp:positionV>
                  <wp:extent cx="1504950" cy="2066925"/>
                  <wp:effectExtent l="0" t="0" r="0" b="9525"/>
                  <wp:wrapNone/>
                  <wp:docPr id="45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32541" t="4844" r="32911" b="10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207698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2428875</wp:posOffset>
                  </wp:positionV>
                  <wp:extent cx="1504950" cy="2266950"/>
                  <wp:effectExtent l="0" t="0" r="0" b="0"/>
                  <wp:wrapNone/>
                  <wp:docPr id="44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33098" t="3435" r="34939" b="10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321" cy="2264924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2466975</wp:posOffset>
                  </wp:positionV>
                  <wp:extent cx="1704975" cy="2314575"/>
                  <wp:effectExtent l="0" t="0" r="9525" b="0"/>
                  <wp:wrapNone/>
                  <wp:docPr id="42" name="Рисунок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32363" t="4026" r="32098" b="10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893" cy="230758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346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Реконструкція будівлі стаціонару та поліклініки комунального закладу “Клінічний онкологічний диспансер” ДОР по вул. Космічній, 21 у м. Дніпропетровську. (Покрівля, фасади, заповнення віконних та дверних прорізів, благоустрій)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Існуючий пандус входу до будівлі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628650</wp:posOffset>
                  </wp:positionV>
                  <wp:extent cx="2352675" cy="1295400"/>
                  <wp:effectExtent l="0" t="0" r="0" b="0"/>
                  <wp:wrapNone/>
                  <wp:docPr id="72" name="Рисунок 72" descr="https://dokod.lic.org.ua/wp-content/uploads/2018/02/3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1" descr="https://dokod.lic.org.ua/wp-content/uploads/2018/02/3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038" cy="1298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58D7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733425</wp:posOffset>
                  </wp:positionV>
                  <wp:extent cx="2619375" cy="1447800"/>
                  <wp:effectExtent l="0" t="0" r="9525" b="0"/>
                  <wp:wrapNone/>
                  <wp:docPr id="73" name="Рисунок 73" descr="https://dokod.lic.org.ua/wp-content/uploads/2018/02/1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2" descr="https://dokod.lic.org.ua/wp-content/uploads/2018/02/1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8" t="-1188" r="26613" b="3707"/>
                          <a:stretch/>
                        </pic:blipFill>
                        <pic:spPr bwMode="auto">
                          <a:xfrm>
                            <a:off x="0" y="0"/>
                            <a:ext cx="2623498" cy="1442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15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"Приміщення під амбулаторію №7 "Центру первинної медико-санітарної допомоги№3» за адресою: мкр.7 Зарічний, 9а, м.Кривий Ріг - реконструкція"  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отвори, санвузол для МГН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38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"Приміщення під амбулаторію "Центру первинної медико-санітарної допомоги№5» в селищі Ілліча,  м.Кривий Ріг - реконструкція" 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отвори, санвузол для МГН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142875</wp:posOffset>
                  </wp:positionV>
                  <wp:extent cx="1466850" cy="1838325"/>
                  <wp:effectExtent l="0" t="0" r="0" b="0"/>
                  <wp:wrapNone/>
                  <wp:docPr id="47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32455" t="4215" r="32029" b="16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171" cy="183923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1695450</wp:posOffset>
                  </wp:positionH>
                  <wp:positionV relativeFrom="paragraph">
                    <wp:posOffset>76200</wp:posOffset>
                  </wp:positionV>
                  <wp:extent cx="1809750" cy="1743075"/>
                  <wp:effectExtent l="0" t="0" r="0" b="9525"/>
                  <wp:wrapNone/>
                  <wp:docPr id="46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32564" t="5757" r="35544" b="39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1" cy="174418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3467100</wp:posOffset>
                  </wp:positionH>
                  <wp:positionV relativeFrom="paragraph">
                    <wp:posOffset>66675</wp:posOffset>
                  </wp:positionV>
                  <wp:extent cx="1647825" cy="2162175"/>
                  <wp:effectExtent l="0" t="0" r="9525" b="0"/>
                  <wp:wrapNone/>
                  <wp:docPr id="48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l="31916" t="4885" r="32644" b="12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216257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36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"Реконструкція приміщень під амбулаторію №4 «Центру первинної медико-санітарної допомоги №2» по вул. Електрозаводській, 22а в м.  Кривий Ріг Дніпропетровської області" 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отвори, санвузол для МГН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123825</wp:posOffset>
                  </wp:positionV>
                  <wp:extent cx="1657350" cy="2171700"/>
                  <wp:effectExtent l="0" t="0" r="0" b="0"/>
                  <wp:wrapNone/>
                  <wp:docPr id="49" name="Рисунок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37023" t="26896" r="37171" b="13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139" cy="21748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1971675</wp:posOffset>
                  </wp:positionH>
                  <wp:positionV relativeFrom="paragraph">
                    <wp:posOffset>180975</wp:posOffset>
                  </wp:positionV>
                  <wp:extent cx="1323975" cy="2124075"/>
                  <wp:effectExtent l="0" t="0" r="0" b="9525"/>
                  <wp:wrapNone/>
                  <wp:docPr id="50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36468" t="5904" r="36108" b="15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16" cy="2126289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15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"Реконструкція приміщень під амбулаторію «Центру первинної медико-санітарної допомоги№4» по вул. Павлика Морозова, 15 в м. Кривий Ріг Дніпропетровської області" 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отвори, санвузол для МГН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854998" w:rsidRPr="000758D7" w:rsidTr="00854998">
        <w:trPr>
          <w:trHeight w:val="30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"Реконструкція приміщень під амбулаторію «Центру первинної медико-санітарної допомоги№4» на мкр. Ювілейний, 8а в м. Кривий Ріг Дніпропетровської області" 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отвори, санвузол для МГН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133350</wp:posOffset>
                  </wp:positionV>
                  <wp:extent cx="2981325" cy="1790700"/>
                  <wp:effectExtent l="0" t="0" r="9525" b="0"/>
                  <wp:wrapNone/>
                  <wp:docPr id="51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8763" t="5155" r="12238" b="11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178580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15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"Реконструкція приміщень під амбулаторію «Центру первинної медико-санітарної допомоги№5» у Військовому містечку-33, 14 в м. Кривий Ріг Дніпропетровської області" 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отвори, санвузол для МГН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34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"Реконструкція під амбулаторію «Центру первинної медико-санітарної допомоги №6» по вул. Переяславській, 18 в м. Кривий Ріг Дніпропетровської області"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отвори, санвузол для МГН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85725</wp:posOffset>
                  </wp:positionV>
                  <wp:extent cx="2714625" cy="2038350"/>
                  <wp:effectExtent l="0" t="0" r="9525" b="0"/>
                  <wp:wrapNone/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17270" t="2934" r="16858" b="9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353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322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Капітальний ремонт будівлі амбулаторії № 2 комунального закладу "Марганецький центр первинної медико-санітарної допомоги" з сходами по енергозбереженню за адресою: вул.Фабрична,1 у м. Марганець, Дніпропетровської області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отвори, санвузол для МГН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180975</wp:posOffset>
                  </wp:positionV>
                  <wp:extent cx="2695575" cy="1847850"/>
                  <wp:effectExtent l="0" t="0" r="9525" b="0"/>
                  <wp:wrapNone/>
                  <wp:docPr id="53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l="20517" t="16838" r="22822" b="14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184519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511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Будівництво будівлі під амбулаторію ЗПСМ КЗ „Нікопольський центр первинної медико – санітарної допомоги” по вул.Чалого, м. Нікополь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санвузол для МГН, внутрішні дверні отвори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142875</wp:posOffset>
                  </wp:positionV>
                  <wp:extent cx="2457450" cy="2962275"/>
                  <wp:effectExtent l="0" t="0" r="0" b="9525"/>
                  <wp:wrapNone/>
                  <wp:docPr id="1026" name="Рисунок 1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32129" t="5414" r="33080" b="20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183" cy="29686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2895600</wp:posOffset>
                  </wp:positionH>
                  <wp:positionV relativeFrom="paragraph">
                    <wp:posOffset>200025</wp:posOffset>
                  </wp:positionV>
                  <wp:extent cx="2114550" cy="2943225"/>
                  <wp:effectExtent l="0" t="0" r="0" b="9525"/>
                  <wp:wrapNone/>
                  <wp:docPr id="1027" name="Рисунок 1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31584" t="11062" r="37531" b="12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5" cy="2943129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301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Капітальний ремонт </w:t>
            </w:r>
            <w:proofErr w:type="gramStart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Миколаївської  АЗПСМ</w:t>
            </w:r>
            <w:proofErr w:type="gramEnd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 вул. Фрунзе, 1 в с. Миколаївка Новомосковського району Дніпропетровської області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отвори, санвузол для МГН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180975</wp:posOffset>
                  </wp:positionV>
                  <wp:extent cx="1781175" cy="1752600"/>
                  <wp:effectExtent l="0" t="0" r="0" b="0"/>
                  <wp:wrapNone/>
                  <wp:docPr id="1041" name="Рисунок 1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l="32026" t="24135" r="34170" b="16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5657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23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Будівництво амбулаторії на 1-2 лікаря без житла за адресою: Дніпропетровська область, Петриківський район  с. Лобойківка, вул.Пати, 7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отвори, санвузол для МГН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854998" w:rsidRPr="000758D7" w:rsidTr="00854998">
        <w:trPr>
          <w:trHeight w:val="3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Будівництво амбулаторії на 1-2 лікаря без житла за адресою: Дніпропетровська область, Петриківський район, с. Іванівка, вул.Центральна,75 -А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отвори, санвузол для МГН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123825</wp:posOffset>
                  </wp:positionV>
                  <wp:extent cx="3552825" cy="2143125"/>
                  <wp:effectExtent l="0" t="0" r="9525" b="0"/>
                  <wp:wrapNone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/>
                          <a:srcRect l="10494" t="12588" r="24954" b="18393"/>
                          <a:stretch/>
                        </pic:blipFill>
                        <pic:spPr>
                          <a:xfrm>
                            <a:off x="0" y="0"/>
                            <a:ext cx="3556000" cy="2137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23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Будівництво амбулаторії на 1-2 лікаря з житлом за адресою: Дніпропетровська область, Нікопольський </w:t>
            </w:r>
            <w:proofErr w:type="gramStart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район ,</w:t>
            </w:r>
            <w:proofErr w:type="gramEnd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с. Придніпровське , вул. Високовольтна, 33 - б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отвори, санвузол для МГН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406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Будівництво амбулаторії на 1-2 лікаря з житлом за адресою: Дніпропетровська область, Царичанський </w:t>
            </w:r>
            <w:proofErr w:type="gramStart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район,  с.</w:t>
            </w:r>
            <w:proofErr w:type="gramEnd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Прядівка, вул. Центральна, 41 б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отвори, санвузол для МГН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161925</wp:posOffset>
                  </wp:positionV>
                  <wp:extent cx="4371975" cy="2457450"/>
                  <wp:effectExtent l="0" t="0" r="0" b="0"/>
                  <wp:wrapNone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/>
                          <a:srcRect l="21721" t="24526" r="20439" b="17524"/>
                          <a:stretch/>
                        </pic:blipFill>
                        <pic:spPr>
                          <a:xfrm>
                            <a:off x="0" y="0"/>
                            <a:ext cx="4368302" cy="2460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23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Будівництво амбулаторії на 1-2 лікаря з житлом за адресою: Дніпропетровська область, Царичанський район, с. Бабайківка, вул. Центральна 46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отвори, санвузол для МГН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854998" w:rsidRPr="000758D7" w:rsidTr="00854998">
        <w:trPr>
          <w:trHeight w:val="23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Будівництво амбулаторії на 3-4 лікаря без житла за адресою: Дніпропетровська </w:t>
            </w:r>
            <w:proofErr w:type="gramStart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область,  Верхньодніпровський</w:t>
            </w:r>
            <w:proofErr w:type="gramEnd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район, с. Пушкарівка, вул. Ілляшевської, 22в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отвори, санвузол для МГН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23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Будівництво амбулаторії на 1-2 лікаря з житлом за адресою: Дніпропетровська область, Нікопольський </w:t>
            </w:r>
            <w:proofErr w:type="gramStart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район ,</w:t>
            </w:r>
            <w:proofErr w:type="gramEnd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с. Південне, вул. Центральна, 13 Б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отвори, санвузол для МГН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375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Будівництво амбулаторії на 1-2 лікаря без житла за адресою: Дніпропетровська область, Широківський район, в с. Шестірня,  вул.Українська, 62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отвори, санвузол для МГН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161925</wp:posOffset>
                  </wp:positionV>
                  <wp:extent cx="2762250" cy="2219325"/>
                  <wp:effectExtent l="0" t="0" r="0" b="9525"/>
                  <wp:wrapNone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/>
                          <a:srcRect l="33069" t="14108" r="34472" b="34887"/>
                          <a:stretch/>
                        </pic:blipFill>
                        <pic:spPr>
                          <a:xfrm>
                            <a:off x="0" y="0"/>
                            <a:ext cx="2762250" cy="222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3219450</wp:posOffset>
                  </wp:positionH>
                  <wp:positionV relativeFrom="paragraph">
                    <wp:posOffset>85725</wp:posOffset>
                  </wp:positionV>
                  <wp:extent cx="1857375" cy="2343150"/>
                  <wp:effectExtent l="0" t="0" r="9525" b="0"/>
                  <wp:wrapNone/>
                  <wp:docPr id="68" name="Рисунок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l="35266" t="19968" r="34106" b="11664"/>
                          <a:stretch/>
                        </pic:blipFill>
                        <pic:spPr>
                          <a:xfrm>
                            <a:off x="0" y="0"/>
                            <a:ext cx="1859492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23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Будівництво амбулаторії на 1-2 лікаря з житлом за адресою: Дніпропетровська </w:t>
            </w:r>
            <w:proofErr w:type="gramStart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область,  Софіївський</w:t>
            </w:r>
            <w:proofErr w:type="gramEnd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район, в с. Вакулове,вул. Каштанова, 32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отвори, санвузол для МГН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854998" w:rsidRPr="000758D7" w:rsidTr="00854998">
        <w:trPr>
          <w:trHeight w:val="23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Будівництво амбулаторії на 1-2 лікаря з житлом за адресою: Дніпропетровська область, Криничанський район, с. Адамівка, вул. Нова, 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отвори, санвузол для МГН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23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Будівництво амбулаторії на 1-2 лікаря з житлом за адресою: Дніпропетровська область, Криничанський район, смт Божедарівка, вул. Медична, 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отвори, санвузол для МГН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29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Капітальний ремонт амбулаторії в с.Ляшківка Царичанського району Дніпропетровської області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Улаштування пандусів з ухилом 1:12, ганки зі сходинкою висотою 150мм., ребро ступені має закруглення радіусом 50мм., пороги дверних отворів висотою не більше 25мм.,дверні прорізи шириною не менше 09м., ширина коридорів 1,5 м., розміри в плані вбиральні 1,8х1,65.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33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Реабілітаційний центр для воїнів АТО у складі Дніпропетровської обласної фізіотерапевтичної лікарні "Солоний Лиман" по </w:t>
            </w:r>
            <w:proofErr w:type="gramStart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вул.Герасименко</w:t>
            </w:r>
            <w:proofErr w:type="gramEnd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94 у с.Новотроїцьке. Капітальний ремонт приміщень спального блоку.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отвори, санвузол для МГН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200025</wp:posOffset>
                  </wp:positionV>
                  <wp:extent cx="3295650" cy="1914525"/>
                  <wp:effectExtent l="0" t="0" r="0" b="0"/>
                  <wp:wrapNone/>
                  <wp:docPr id="70" name="Рисунок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 l="21200" t="24445" r="22308" b="17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930" cy="190421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81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4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AEEF3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Фізкультурно-оздоровчі та спортивні заклади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74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Спортивно-оздоровчий комплекс </w:t>
            </w:r>
            <w:proofErr w:type="gramStart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сел</w:t>
            </w:r>
            <w:proofErr w:type="gramEnd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Ювілейне Дніпропетровського району Дніпропетровської області - будівництво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Покриття тротуарів виконано без швів і перепадів, ухили тротуарів не перевищують допустимі, вхід до будинку обладнаний пандусом  і огорожею, Глибина площадки перед вхідними дверима 4,6м., для підйому МГН у будинку запроектований ліфт, обладнаний кнопками зі шрифтом Брайля, сходинки рівні, без виступів, з шорсткою поверхнею, розмір дверних прорізів в приміщеннях, призначених для перебування відвідувачів з обмеженими можливостями - min 900мм., на першому поверсі влаштований </w:t>
            </w: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санвузол для МГН, на скляних поверхнях дверей нанесена кольорова маркування у вигляді яскравих контрастних смуг на висоті 1,2 м.</w:t>
            </w: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 xml:space="preserve">- Перша і остання сходинки мають контрастні маркувальні смуги.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2016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381000</wp:posOffset>
                  </wp:positionV>
                  <wp:extent cx="3943350" cy="1847850"/>
                  <wp:effectExtent l="0" t="0" r="0" b="0"/>
                  <wp:wrapNone/>
                  <wp:docPr id="1031" name="Рисунок 1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 l="3780" t="16688" r="5000" b="23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8339" cy="184711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154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Реконструкція </w:t>
            </w:r>
            <w:proofErr w:type="gramStart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спортивного  комплексу</w:t>
            </w:r>
            <w:proofErr w:type="gramEnd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 вул. Будьоного в смт Межова Дніпропетровської області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отвори, санвузол для МГН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451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Реконструкція стадіону в смт. Юр'ївка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Відсутність перешкод для доступу МГН до об'єкту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180975</wp:posOffset>
                  </wp:positionV>
                  <wp:extent cx="4638675" cy="2533650"/>
                  <wp:effectExtent l="0" t="0" r="0" b="0"/>
                  <wp:wrapNone/>
                  <wp:docPr id="1025" name="Рисунок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l="19023" t="23603" r="21576" b="19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0" cy="253803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264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Реконструкція будівлі "Палац тенісу" КЗ "Спортивний комбінат "Прометей" КМР у м.Кам’янське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Відсутність перешкод для доступу МГН до об'єкту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264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Будівництво стадіону КЗ „Дитячо-юнацька футбольна школа „Надія” Кам’янської міської ради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Пішохідні доріжки проектуючі такористовуються також для можливого пересування МГН. Ширина шляху руху на ділянці при зузстрічному русі складає </w:t>
            </w: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більше 1,8 м. Повздовжній ухил шляху руху не перевищує 5%.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91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VI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Культурно-видовищні заклади та заклади дозвілля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54998" w:rsidRPr="000758D7" w:rsidTr="00854998">
        <w:trPr>
          <w:trHeight w:val="38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Реконструкція частини благоустрою майданчику з улаштуванням об'єкта монументального мистецтва (стели з державною символікою) на пр. Д.Яворницького м. Дніпро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Відсутність перешкод для доступу МГН до об'єкту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276225</wp:posOffset>
                  </wp:positionV>
                  <wp:extent cx="3124200" cy="2228850"/>
                  <wp:effectExtent l="0" t="0" r="0" b="0"/>
                  <wp:wrapNone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l="8171" t="16269" r="39756" b="17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75" cy="222651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2676525</wp:posOffset>
                  </wp:positionV>
                  <wp:extent cx="3267075" cy="2047875"/>
                  <wp:effectExtent l="0" t="0" r="9525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 l="9995" t="21456" r="34300" b="16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0" cy="204659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4895850</wp:posOffset>
                  </wp:positionV>
                  <wp:extent cx="3743325" cy="1514475"/>
                  <wp:effectExtent l="0" t="0" r="0" b="9525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 l="13252" t="32519" r="13374" b="14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695" cy="151338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346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Реконструкція частини скверу Героїв для інклюзивного дитячого майданчику в м. Дніпро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Відсутність перешкод для доступу МГН до об'єкту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854998" w:rsidRPr="000758D7" w:rsidTr="00854998">
        <w:trPr>
          <w:trHeight w:val="40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Капітальний ремонт приміщень КЗ "Палац культури "Карачуни" Криворізької міської ради" по вул.Алмазна, 29, м.Кривий Ріг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санвузол для МГН, внутрішні дверні отвори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7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854998" w:rsidRPr="000758D7" w:rsidTr="00854998">
        <w:trPr>
          <w:trHeight w:val="483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Капітальний ремонт Новомиколаївського будинку культури за </w:t>
            </w:r>
            <w:proofErr w:type="gramStart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адресою:вул</w:t>
            </w:r>
            <w:proofErr w:type="gramEnd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Шкільна, 4 смт Новомиколаївка Верхньодніпровського району Дніпропетровської області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200025</wp:posOffset>
                  </wp:positionV>
                  <wp:extent cx="4000500" cy="2876550"/>
                  <wp:effectExtent l="0" t="0" r="0" b="0"/>
                  <wp:wrapNone/>
                  <wp:docPr id="1030" name="Рисунок 1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 l="24735" t="5431" r="20986" b="25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499" cy="287661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20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Капітальний ремонт будівлі і зовнішніх мереж КЗ "Магдалинівський районний будинок культури" МРР за адресою: вул.Центральна, 61 смт Магдалинівка, Магдалинівського району Дніпропетровської області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854998" w:rsidRPr="000758D7" w:rsidTr="00854998">
        <w:trPr>
          <w:trHeight w:val="400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Реконструкція Будинку культури в м. </w:t>
            </w:r>
            <w:proofErr w:type="gramStart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Перещепине  Дніпропетровської</w:t>
            </w:r>
            <w:proofErr w:type="gramEnd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області.   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209550</wp:posOffset>
                  </wp:positionV>
                  <wp:extent cx="3390900" cy="2409825"/>
                  <wp:effectExtent l="0" t="0" r="0" b="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 l="18166" t="12935" r="16728" b="6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49" cy="241115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2847975</wp:posOffset>
                  </wp:positionH>
                  <wp:positionV relativeFrom="paragraph">
                    <wp:posOffset>2762250</wp:posOffset>
                  </wp:positionV>
                  <wp:extent cx="2343150" cy="1352550"/>
                  <wp:effectExtent l="0" t="0" r="0" b="0"/>
                  <wp:wrapNone/>
                  <wp:docPr id="56" name="Рисунок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 l="9383" t="18174" r="32809" b="23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696" cy="134919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2762250</wp:posOffset>
                  </wp:positionV>
                  <wp:extent cx="2695575" cy="1895475"/>
                  <wp:effectExtent l="0" t="0" r="9525" b="0"/>
                  <wp:wrapNone/>
                  <wp:docPr id="55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 l="21541" t="19071" r="24132" b="1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18891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998" w:rsidRPr="000758D7" w:rsidTr="00854998">
        <w:trPr>
          <w:trHeight w:val="339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Капітальний ремонт будівлі Юрївського районного будинку культури в смт Юрївка, вул. Центральна, 114,  Юр’ївського району Дніпропетровської області 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7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854998" w:rsidRPr="000758D7" w:rsidTr="00854998">
        <w:trPr>
          <w:trHeight w:val="49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Капітальний ремонт Новомиколаївського будинку культури за </w:t>
            </w:r>
            <w:proofErr w:type="gramStart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адресою:вул</w:t>
            </w:r>
            <w:proofErr w:type="gramEnd"/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Шкільна, 4 смт Новомиколаївка Верхньодніпровського району Дніпропетровської області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Пандус входу до будівлі, внутрішні дверні отвори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D7" w:rsidRPr="000758D7" w:rsidRDefault="000758D7" w:rsidP="000758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8D7" w:rsidRPr="000758D7" w:rsidRDefault="000758D7" w:rsidP="00075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758D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219075</wp:posOffset>
                  </wp:positionV>
                  <wp:extent cx="3819525" cy="2752725"/>
                  <wp:effectExtent l="0" t="0" r="9525" b="0"/>
                  <wp:wrapNone/>
                  <wp:docPr id="54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 l="24735" t="5431" r="20986" b="25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607" cy="274941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E4078" w:rsidRPr="00A0695D" w:rsidRDefault="009E4078">
      <w:pPr>
        <w:rPr>
          <w:lang w:val="en-US"/>
        </w:rPr>
      </w:pPr>
    </w:p>
    <w:sectPr w:rsidR="009E4078" w:rsidRPr="00A0695D" w:rsidSect="00674FF6">
      <w:pgSz w:w="16838" w:h="11906" w:orient="landscape"/>
      <w:pgMar w:top="284" w:right="22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8D7"/>
    <w:rsid w:val="000758D7"/>
    <w:rsid w:val="000C162F"/>
    <w:rsid w:val="00674FF6"/>
    <w:rsid w:val="00854998"/>
    <w:rsid w:val="009E4078"/>
    <w:rsid w:val="00A06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118BC"/>
  <w15:chartTrackingRefBased/>
  <w15:docId w15:val="{7CC65437-05A1-408E-867F-3091BA742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10.jpeg" Type="http://schemas.openxmlformats.org/officeDocument/2006/relationships/image"/><Relationship Id="rId18" Target="media/image15.jpeg" Type="http://schemas.openxmlformats.org/officeDocument/2006/relationships/image"/><Relationship Id="rId26" Target="media/image23.jpeg" Type="http://schemas.openxmlformats.org/officeDocument/2006/relationships/image"/><Relationship Id="rId39" Target="media/image36.jpeg" Type="http://schemas.openxmlformats.org/officeDocument/2006/relationships/image"/><Relationship Id="rId21" Target="media/image18.jpeg" Type="http://schemas.openxmlformats.org/officeDocument/2006/relationships/image"/><Relationship Id="rId34" Target="media/image31.jpeg" Type="http://schemas.openxmlformats.org/officeDocument/2006/relationships/image"/><Relationship Id="rId42" Target="media/image39.jpeg" Type="http://schemas.openxmlformats.org/officeDocument/2006/relationships/image"/><Relationship Id="rId47" Target="media/image44.jpeg" Type="http://schemas.openxmlformats.org/officeDocument/2006/relationships/image"/><Relationship Id="rId50" Target="media/image47.jpeg" Type="http://schemas.openxmlformats.org/officeDocument/2006/relationships/image"/><Relationship Id="rId55" Target="media/image52.jpeg" Type="http://schemas.openxmlformats.org/officeDocument/2006/relationships/image"/><Relationship Id="rId63" Target="media/image60.jpeg" Type="http://schemas.openxmlformats.org/officeDocument/2006/relationships/image"/><Relationship Id="rId68" Target="media/image65.jpeg" Type="http://schemas.openxmlformats.org/officeDocument/2006/relationships/image"/><Relationship Id="rId7" Target="media/image4.jpeg" Type="http://schemas.openxmlformats.org/officeDocument/2006/relationships/image"/><Relationship Id="rId71" Target="media/image68.jpeg" Type="http://schemas.openxmlformats.org/officeDocument/2006/relationships/image"/><Relationship Id="rId2" Target="settings.xml" Type="http://schemas.openxmlformats.org/officeDocument/2006/relationships/settings"/><Relationship Id="rId16" Target="media/image13.jpeg" Type="http://schemas.openxmlformats.org/officeDocument/2006/relationships/image"/><Relationship Id="rId29" Target="media/image26.jpeg" Type="http://schemas.openxmlformats.org/officeDocument/2006/relationships/image"/><Relationship Id="rId11" Target="media/image8.jpeg" Type="http://schemas.openxmlformats.org/officeDocument/2006/relationships/image"/><Relationship Id="rId24" Target="media/image21.jpeg" Type="http://schemas.openxmlformats.org/officeDocument/2006/relationships/image"/><Relationship Id="rId32" Target="media/image29.jpeg" Type="http://schemas.openxmlformats.org/officeDocument/2006/relationships/image"/><Relationship Id="rId37" Target="media/image34.emf" Type="http://schemas.openxmlformats.org/officeDocument/2006/relationships/image"/><Relationship Id="rId40" Target="media/image37.emf" Type="http://schemas.openxmlformats.org/officeDocument/2006/relationships/image"/><Relationship Id="rId45" Target="media/image42.jpeg" Type="http://schemas.openxmlformats.org/officeDocument/2006/relationships/image"/><Relationship Id="rId53" Target="media/image50.jpeg" Type="http://schemas.openxmlformats.org/officeDocument/2006/relationships/image"/><Relationship Id="rId58" Target="media/image55.jpeg" Type="http://schemas.openxmlformats.org/officeDocument/2006/relationships/image"/><Relationship Id="rId66" Target="media/image63.jpeg" Type="http://schemas.openxmlformats.org/officeDocument/2006/relationships/image"/><Relationship Id="rId5" Target="media/image2.jpeg" Type="http://schemas.openxmlformats.org/officeDocument/2006/relationships/image"/><Relationship Id="rId15" Target="media/image12.jpeg" Type="http://schemas.openxmlformats.org/officeDocument/2006/relationships/image"/><Relationship Id="rId23" Target="media/image20.jpeg" Type="http://schemas.openxmlformats.org/officeDocument/2006/relationships/image"/><Relationship Id="rId28" Target="media/image25.jpeg" Type="http://schemas.openxmlformats.org/officeDocument/2006/relationships/image"/><Relationship Id="rId36" Target="media/image33.jpeg" Type="http://schemas.openxmlformats.org/officeDocument/2006/relationships/image"/><Relationship Id="rId49" Target="media/image46.jpeg" Type="http://schemas.openxmlformats.org/officeDocument/2006/relationships/image"/><Relationship Id="rId57" Target="media/image54.jpeg" Type="http://schemas.openxmlformats.org/officeDocument/2006/relationships/image"/><Relationship Id="rId61" Target="media/image58.jpeg" Type="http://schemas.openxmlformats.org/officeDocument/2006/relationships/image"/><Relationship Id="rId10" Target="media/image7.jpeg" Type="http://schemas.openxmlformats.org/officeDocument/2006/relationships/image"/><Relationship Id="rId19" Target="media/image16.jpeg" Type="http://schemas.openxmlformats.org/officeDocument/2006/relationships/image"/><Relationship Id="rId31" Target="media/image28.jpeg" Type="http://schemas.openxmlformats.org/officeDocument/2006/relationships/image"/><Relationship Id="rId44" Target="media/image41.jpeg" Type="http://schemas.openxmlformats.org/officeDocument/2006/relationships/image"/><Relationship Id="rId52" Target="media/image49.jpeg" Type="http://schemas.openxmlformats.org/officeDocument/2006/relationships/image"/><Relationship Id="rId60" Target="media/image57.jpeg" Type="http://schemas.openxmlformats.org/officeDocument/2006/relationships/image"/><Relationship Id="rId65" Target="media/image62.jpeg" Type="http://schemas.openxmlformats.org/officeDocument/2006/relationships/image"/><Relationship Id="rId73" Target="theme/theme1.xml" Type="http://schemas.openxmlformats.org/officeDocument/2006/relationships/theme"/><Relationship Id="rId4" Target="media/image1.jpeg" Type="http://schemas.openxmlformats.org/officeDocument/2006/relationships/image"/><Relationship Id="rId9" Target="media/image6.jpeg" Type="http://schemas.openxmlformats.org/officeDocument/2006/relationships/image"/><Relationship Id="rId14" Target="media/image11.jpeg" Type="http://schemas.openxmlformats.org/officeDocument/2006/relationships/image"/><Relationship Id="rId22" Target="media/image19.jpeg" Type="http://schemas.openxmlformats.org/officeDocument/2006/relationships/image"/><Relationship Id="rId27" Target="media/image24.jpeg" Type="http://schemas.openxmlformats.org/officeDocument/2006/relationships/image"/><Relationship Id="rId30" Target="media/image27.jpeg" Type="http://schemas.openxmlformats.org/officeDocument/2006/relationships/image"/><Relationship Id="rId35" Target="media/image32.jpeg" Type="http://schemas.openxmlformats.org/officeDocument/2006/relationships/image"/><Relationship Id="rId43" Target="media/image40.jpeg" Type="http://schemas.openxmlformats.org/officeDocument/2006/relationships/image"/><Relationship Id="rId48" Target="media/image45.jpeg" Type="http://schemas.openxmlformats.org/officeDocument/2006/relationships/image"/><Relationship Id="rId56" Target="media/image53.jpeg" Type="http://schemas.openxmlformats.org/officeDocument/2006/relationships/image"/><Relationship Id="rId64" Target="media/image61.jpeg" Type="http://schemas.openxmlformats.org/officeDocument/2006/relationships/image"/><Relationship Id="rId69" Target="media/image66.jpeg" Type="http://schemas.openxmlformats.org/officeDocument/2006/relationships/image"/><Relationship Id="rId8" Target="media/image5.jpeg" Type="http://schemas.openxmlformats.org/officeDocument/2006/relationships/image"/><Relationship Id="rId51" Target="media/image48.png" Type="http://schemas.openxmlformats.org/officeDocument/2006/relationships/image"/><Relationship Id="rId72" Target="fontTable.xml" Type="http://schemas.openxmlformats.org/officeDocument/2006/relationships/fontTable"/><Relationship Id="rId3" Target="webSettings.xml" Type="http://schemas.openxmlformats.org/officeDocument/2006/relationships/webSettings"/><Relationship Id="rId12" Target="media/image9.png" Type="http://schemas.openxmlformats.org/officeDocument/2006/relationships/image"/><Relationship Id="rId17" Target="media/image14.jpeg" Type="http://schemas.openxmlformats.org/officeDocument/2006/relationships/image"/><Relationship Id="rId25" Target="media/image22.jpeg" Type="http://schemas.openxmlformats.org/officeDocument/2006/relationships/image"/><Relationship Id="rId33" Target="media/image30.jpeg" Type="http://schemas.openxmlformats.org/officeDocument/2006/relationships/image"/><Relationship Id="rId38" Target="media/image35.jpeg" Type="http://schemas.openxmlformats.org/officeDocument/2006/relationships/image"/><Relationship Id="rId46" Target="media/image43.jpeg" Type="http://schemas.openxmlformats.org/officeDocument/2006/relationships/image"/><Relationship Id="rId59" Target="media/image56.jpeg" Type="http://schemas.openxmlformats.org/officeDocument/2006/relationships/image"/><Relationship Id="rId67" Target="media/image64.jpeg" Type="http://schemas.openxmlformats.org/officeDocument/2006/relationships/image"/><Relationship Id="rId20" Target="media/image17.jpeg" Type="http://schemas.openxmlformats.org/officeDocument/2006/relationships/image"/><Relationship Id="rId41" Target="media/image38.jpeg" Type="http://schemas.openxmlformats.org/officeDocument/2006/relationships/image"/><Relationship Id="rId54" Target="media/image51.jpeg" Type="http://schemas.openxmlformats.org/officeDocument/2006/relationships/image"/><Relationship Id="rId62" Target="media/image59.jpeg" Type="http://schemas.openxmlformats.org/officeDocument/2006/relationships/image"/><Relationship Id="rId70" Target="media/image67.jpeg" Type="http://schemas.openxmlformats.org/officeDocument/2006/relationships/image"/><Relationship Id="rId1" Target="styles.xml" Type="http://schemas.openxmlformats.org/officeDocument/2006/relationships/styles"/><Relationship Id="rId6" Target="media/image3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37</Pages>
  <Words>2958</Words>
  <Characters>16864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Креминская Татьяна</dc:creator>
  <cp:keywords/>
  <dc:description/>
  <cp:lastModifiedBy>Креминская Татьяна</cp:lastModifiedBy>
  <cp:revision>3</cp:revision>
  <dcterms:created xsi:type="dcterms:W3CDTF">2019-08-14T13:48:00Z</dcterms:created>
  <dcterms:modified xsi:type="dcterms:W3CDTF">2019-08-15T07:27:00Z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2425160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S8.2.2</vt:lpwstr>
  </property>
</Properties>
</file>