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6" w:rsidRPr="00295946" w:rsidRDefault="00295946" w:rsidP="00C97BF0">
      <w:pPr>
        <w:pStyle w:val="a3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946">
        <w:rPr>
          <w:rFonts w:ascii="Times New Roman" w:hAnsi="Times New Roman" w:cs="Times New Roman"/>
          <w:sz w:val="28"/>
          <w:szCs w:val="28"/>
        </w:rPr>
        <w:t>ІНФОРМАЦІЯ</w:t>
      </w:r>
    </w:p>
    <w:p w:rsidR="00295946" w:rsidRPr="00295946" w:rsidRDefault="00295946" w:rsidP="00C97BF0">
      <w:pPr>
        <w:pStyle w:val="a3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5946">
        <w:rPr>
          <w:rFonts w:ascii="Times New Roman" w:hAnsi="Times New Roman" w:cs="Times New Roman"/>
          <w:sz w:val="28"/>
          <w:szCs w:val="28"/>
          <w:lang w:eastAsia="uk-UA"/>
        </w:rPr>
        <w:t xml:space="preserve">щодо виконання у 2025 році </w:t>
      </w:r>
      <w:r w:rsidRPr="00295946">
        <w:rPr>
          <w:rFonts w:ascii="Times New Roman" w:hAnsi="Times New Roman" w:cs="Times New Roman"/>
          <w:b/>
          <w:sz w:val="28"/>
          <w:szCs w:val="28"/>
          <w:lang w:eastAsia="uk-UA"/>
        </w:rPr>
        <w:t>з</w:t>
      </w:r>
      <w:r w:rsidRPr="002959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аходу 1 з</w:t>
      </w:r>
      <w:r w:rsidRPr="002959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авдання 53</w:t>
      </w:r>
    </w:p>
    <w:p w:rsidR="00B63BC2" w:rsidRDefault="00295946" w:rsidP="00C97BF0">
      <w:pPr>
        <w:pStyle w:val="a3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5946">
        <w:rPr>
          <w:rFonts w:ascii="Times New Roman" w:hAnsi="Times New Roman" w:cs="Times New Roman"/>
          <w:sz w:val="28"/>
          <w:szCs w:val="28"/>
        </w:rPr>
        <w:t>П</w:t>
      </w:r>
      <w:r w:rsidRPr="00295946">
        <w:rPr>
          <w:rFonts w:ascii="Times New Roman" w:hAnsi="Times New Roman" w:cs="Times New Roman"/>
          <w:bCs/>
          <w:sz w:val="28"/>
          <w:szCs w:val="28"/>
        </w:rPr>
        <w:t xml:space="preserve">лану заходів на </w:t>
      </w:r>
      <w:r w:rsidRPr="002959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2025 </w:t>
      </w:r>
      <w:r w:rsidRPr="0029594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959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295946">
        <w:rPr>
          <w:rFonts w:ascii="Times New Roman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295946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Pr="00295946">
        <w:rPr>
          <w:rFonts w:ascii="Times New Roman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295946">
        <w:rPr>
          <w:rFonts w:ascii="Times New Roman" w:hAnsi="Times New Roman" w:cs="Times New Roman"/>
          <w:sz w:val="28"/>
          <w:szCs w:val="28"/>
        </w:rPr>
        <w:t>від 25.03.2025 № 374-р</w:t>
      </w:r>
      <w:r w:rsidRPr="00295946">
        <w:rPr>
          <w:rFonts w:ascii="Times New Roman" w:hAnsi="Times New Roman" w:cs="Times New Roman"/>
          <w:sz w:val="28"/>
          <w:szCs w:val="28"/>
        </w:rPr>
        <w:t xml:space="preserve"> (п</w:t>
      </w:r>
      <w:r w:rsidRPr="0029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</w:r>
      <w:proofErr w:type="spellStart"/>
      <w:r w:rsidRPr="0029594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безбар’єрної</w:t>
      </w:r>
      <w:proofErr w:type="spellEnd"/>
      <w:r w:rsidRPr="0029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комунікації </w:t>
      </w:r>
    </w:p>
    <w:p w:rsidR="00295946" w:rsidRDefault="00295946" w:rsidP="00C97BF0">
      <w:pPr>
        <w:pStyle w:val="a3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5946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коректної мови спілкування</w:t>
      </w:r>
      <w:r w:rsidRPr="002959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291C73" w:rsidRPr="00C97BF0" w:rsidRDefault="00913072" w:rsidP="00291C73">
      <w:pPr>
        <w:pStyle w:val="a3"/>
        <w:spacing w:line="20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3072">
        <w:rPr>
          <w:lang w:eastAsia="uk-UA"/>
        </w:rPr>
        <w:br/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Протягом 2025 року </w:t>
      </w:r>
      <w:r w:rsidR="00C97BF0">
        <w:rPr>
          <w:rFonts w:ascii="Times New Roman" w:hAnsi="Times New Roman" w:cs="Times New Roman"/>
          <w:sz w:val="28"/>
          <w:szCs w:val="28"/>
          <w:lang w:eastAsia="uk-UA"/>
        </w:rPr>
        <w:t xml:space="preserve">фахівцями 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обласн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універсальн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науков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 w:rsid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97BF0" w:rsidRPr="00C97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ім. Первоучителів слов'янських Кирила і Мефодія</w:t>
      </w:r>
      <w:r w:rsidR="00C97BF0" w:rsidRPr="00C97BF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C97BF0"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(ДОУНБ)</w:t>
      </w:r>
      <w:r w:rsid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проведено серію навчальних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вебінарів</w:t>
      </w:r>
      <w:proofErr w:type="spellEnd"/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 на теми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548A" w:rsidRPr="001E548A">
        <w:rPr>
          <w:rFonts w:ascii="Times New Roman" w:hAnsi="Times New Roman" w:cs="Times New Roman"/>
          <w:sz w:val="28"/>
          <w:szCs w:val="28"/>
          <w:lang w:eastAsia="uk-UA"/>
        </w:rPr>
        <w:t>“</w:t>
      </w:r>
      <w:r w:rsidR="001E548A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1E548A" w:rsidRPr="00C97BF0">
        <w:rPr>
          <w:rFonts w:ascii="Times New Roman" w:hAnsi="Times New Roman" w:cs="Times New Roman"/>
          <w:sz w:val="28"/>
          <w:szCs w:val="28"/>
          <w:lang w:eastAsia="uk-UA"/>
        </w:rPr>
        <w:t>агальн</w:t>
      </w:r>
      <w:r w:rsidR="001E548A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1E548A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принцип</w:t>
      </w:r>
      <w:r w:rsidR="001E548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1E548A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інклюзії</w:t>
      </w:r>
      <w:r w:rsidR="001E548A" w:rsidRPr="001E548A">
        <w:rPr>
          <w:rFonts w:ascii="Times New Roman" w:hAnsi="Times New Roman" w:cs="Times New Roman"/>
          <w:sz w:val="28"/>
          <w:szCs w:val="28"/>
          <w:lang w:eastAsia="uk-UA"/>
        </w:rPr>
        <w:t>”</w:t>
      </w:r>
      <w:r w:rsidR="001E548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та «Принципи </w:t>
      </w:r>
      <w:proofErr w:type="spellStart"/>
      <w:r w:rsidR="00291C73">
        <w:rPr>
          <w:rFonts w:ascii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="00291C73">
        <w:rPr>
          <w:rFonts w:ascii="Times New Roman" w:hAnsi="Times New Roman" w:cs="Times New Roman"/>
          <w:sz w:val="28"/>
          <w:szCs w:val="28"/>
          <w:lang w:eastAsia="uk-UA"/>
        </w:rPr>
        <w:t>». Заходи проведені для</w:t>
      </w:r>
      <w:r w:rsidR="001E548A" w:rsidRPr="001E548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876A1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фахівців територіальних громад (ТГ) області з метою впровадження стандартів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="001E548A" w:rsidRPr="001E548A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291C73">
        <w:rPr>
          <w:rFonts w:ascii="Times New Roman" w:hAnsi="Times New Roman" w:cs="Times New Roman"/>
          <w:bCs/>
          <w:sz w:val="28"/>
          <w:szCs w:val="28"/>
          <w:lang w:eastAsia="uk-UA"/>
        </w:rPr>
        <w:t>близько 300</w:t>
      </w:r>
      <w:r w:rsidR="00291C73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працівників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> сільських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>, селищних , міських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бібліотек ТГ</w:t>
      </w:r>
      <w:r w:rsidR="001E548A" w:rsidRPr="001E548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97BF0" w:rsidRDefault="00C97BF0" w:rsidP="00C97BF0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Проведені 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>інформаційн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годин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и 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>Безбар'єрне</w:t>
      </w:r>
      <w:proofErr w:type="spellEnd"/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спілкування та взаємодія»</w:t>
      </w:r>
      <w:r w:rsidR="00291C73" w:rsidRPr="00291C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>студент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та бібліотекар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="00291C73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коледжів м. Дніпро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13072" w:rsidRPr="00C97BF0" w:rsidRDefault="00C97BF0" w:rsidP="00876A15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апроваджено </w:t>
      </w:r>
      <w:r w:rsidR="00913072" w:rsidRPr="001E548A">
        <w:rPr>
          <w:rFonts w:ascii="Times New Roman" w:hAnsi="Times New Roman" w:cs="Times New Roman"/>
          <w:bCs/>
          <w:sz w:val="28"/>
          <w:szCs w:val="28"/>
          <w:lang w:eastAsia="uk-UA"/>
        </w:rPr>
        <w:t>щоквартальний цикл заходів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 з популяризації видань, надрукованих </w:t>
      </w:r>
      <w:r w:rsidR="00913072" w:rsidRPr="001E54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шрифтом </w:t>
      </w:r>
      <w:proofErr w:type="spellStart"/>
      <w:r w:rsidR="00913072" w:rsidRPr="001E548A">
        <w:rPr>
          <w:rFonts w:ascii="Times New Roman" w:hAnsi="Times New Roman" w:cs="Times New Roman"/>
          <w:bCs/>
          <w:sz w:val="28"/>
          <w:szCs w:val="28"/>
          <w:lang w:eastAsia="uk-UA"/>
        </w:rPr>
        <w:t>Брайля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та оновлено «Довідник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>» — гід із коректного спілкування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. Це дозволяє забезпечити рівний доступ до інформації для людей з порушеннями зору та розширити коло користувачів інклюзивного фонду.</w:t>
      </w:r>
    </w:p>
    <w:p w:rsidR="00913072" w:rsidRPr="00C97BF0" w:rsidRDefault="00913072" w:rsidP="00876A15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Забезпечено функціонування спеціальної версії сайту для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слабозорих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користувачів та доступ до електронного каталогу. </w:t>
      </w:r>
    </w:p>
    <w:p w:rsidR="00913072" w:rsidRPr="00C97BF0" w:rsidRDefault="00913072" w:rsidP="00876A15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</w:t>
      </w:r>
      <w:r w:rsidR="00C97BF0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ою 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обласн</w:t>
      </w:r>
      <w:r w:rsidR="00C97BF0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ою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</w:t>
      </w:r>
      <w:r w:rsidR="00C97BF0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ою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дітей</w:t>
      </w:r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7BF0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еалізовано </w:t>
      </w:r>
      <w:proofErr w:type="spellStart"/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із встановлення </w:t>
      </w:r>
      <w:r w:rsidR="00C97BF0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апаратно-комп'ютерного </w:t>
      </w:r>
      <w:proofErr w:type="spellStart"/>
      <w:r w:rsidR="00C97BF0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тифлокомплексу</w:t>
      </w:r>
      <w:proofErr w:type="spellEnd"/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 (синтез мови, клавіатура </w:t>
      </w:r>
      <w:proofErr w:type="spellStart"/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>Брайля</w:t>
      </w:r>
      <w:proofErr w:type="spellEnd"/>
      <w:r w:rsidR="00C97BF0" w:rsidRPr="00C97BF0">
        <w:rPr>
          <w:rFonts w:ascii="Times New Roman" w:hAnsi="Times New Roman" w:cs="Times New Roman"/>
          <w:sz w:val="28"/>
          <w:szCs w:val="28"/>
          <w:lang w:eastAsia="uk-UA"/>
        </w:rPr>
        <w:t>) у двох приміщеннях бібліотеки для дітей із порушеннями зору.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На офіційному сайті 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закладу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>створено окремий розділ 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«Суспільство</w:t>
      </w:r>
      <w:r w:rsidRPr="00C97B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безбар’єрності</w:t>
      </w:r>
      <w:proofErr w:type="spellEnd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 та запущено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інформкампанію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«Для дітей суспільство без бар'єрів».</w:t>
      </w:r>
      <w:r w:rsidR="00291C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У межах «Національного тижня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>» (19–25 травня 2025 р.) проведено інтерактивні заняття та книжкові виставки інклюзивної тематики. </w:t>
      </w:r>
    </w:p>
    <w:p w:rsidR="00913072" w:rsidRPr="00C97BF0" w:rsidRDefault="00291C73" w:rsidP="00876A15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базі </w:t>
      </w:r>
      <w:r w:rsidR="00913072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913072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обласн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 w:rsidR="00913072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 w:rsidR="00913072"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молоді</w:t>
      </w:r>
      <w:r w:rsidR="00913072" w:rsidRPr="00C97B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о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рганіз</w:t>
      </w:r>
      <w:r>
        <w:rPr>
          <w:rFonts w:ascii="Times New Roman" w:hAnsi="Times New Roman" w:cs="Times New Roman"/>
          <w:sz w:val="28"/>
          <w:szCs w:val="28"/>
          <w:lang w:eastAsia="uk-UA"/>
        </w:rPr>
        <w:t>овано надання методичної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допомоги для бібліотекарів області щодо етики спілк</w:t>
      </w:r>
      <w:r>
        <w:rPr>
          <w:rFonts w:ascii="Times New Roman" w:hAnsi="Times New Roman" w:cs="Times New Roman"/>
          <w:sz w:val="28"/>
          <w:szCs w:val="28"/>
          <w:lang w:eastAsia="uk-UA"/>
        </w:rPr>
        <w:t>ування з молоддю з інвалідністю, п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роведе</w:t>
      </w:r>
      <w:r>
        <w:rPr>
          <w:rFonts w:ascii="Times New Roman" w:hAnsi="Times New Roman" w:cs="Times New Roman"/>
          <w:sz w:val="28"/>
          <w:szCs w:val="28"/>
          <w:lang w:eastAsia="uk-UA"/>
        </w:rPr>
        <w:t>ні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годин</w:t>
      </w:r>
      <w:r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щоквартально, 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213</w:t>
      </w:r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учасників) щодо взаємодії та </w:t>
      </w:r>
      <w:proofErr w:type="spellStart"/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="00913072"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спілкування у молодіжному середовищі. </w:t>
      </w:r>
    </w:p>
    <w:sectPr w:rsidR="00913072" w:rsidRPr="00C97BF0" w:rsidSect="00C97BF0">
      <w:headerReference w:type="default" r:id="rId8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52" w:rsidRDefault="00141852" w:rsidP="00C97BF0">
      <w:pPr>
        <w:spacing w:after="0" w:line="240" w:lineRule="auto"/>
      </w:pPr>
      <w:r>
        <w:separator/>
      </w:r>
    </w:p>
  </w:endnote>
  <w:endnote w:type="continuationSeparator" w:id="0">
    <w:p w:rsidR="00141852" w:rsidRDefault="00141852" w:rsidP="00C9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52" w:rsidRDefault="00141852" w:rsidP="00C97BF0">
      <w:pPr>
        <w:spacing w:after="0" w:line="240" w:lineRule="auto"/>
      </w:pPr>
      <w:r>
        <w:separator/>
      </w:r>
    </w:p>
  </w:footnote>
  <w:footnote w:type="continuationSeparator" w:id="0">
    <w:p w:rsidR="00141852" w:rsidRDefault="00141852" w:rsidP="00C9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598995"/>
      <w:docPartObj>
        <w:docPartGallery w:val="Page Numbers (Top of Page)"/>
        <w:docPartUnique/>
      </w:docPartObj>
    </w:sdtPr>
    <w:sdtContent>
      <w:p w:rsidR="00C97BF0" w:rsidRDefault="00C97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73" w:rsidRPr="00291C73">
          <w:rPr>
            <w:noProof/>
            <w:lang w:val="ru-RU"/>
          </w:rPr>
          <w:t>2</w:t>
        </w:r>
        <w:r>
          <w:fldChar w:fldCharType="end"/>
        </w:r>
      </w:p>
    </w:sdtContent>
  </w:sdt>
  <w:p w:rsidR="00C97BF0" w:rsidRDefault="00C97B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391"/>
    <w:multiLevelType w:val="multilevel"/>
    <w:tmpl w:val="F41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B494B"/>
    <w:multiLevelType w:val="multilevel"/>
    <w:tmpl w:val="0E66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A56AF"/>
    <w:multiLevelType w:val="multilevel"/>
    <w:tmpl w:val="884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F6AEC"/>
    <w:multiLevelType w:val="multilevel"/>
    <w:tmpl w:val="7DC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71635"/>
    <w:multiLevelType w:val="multilevel"/>
    <w:tmpl w:val="238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85429"/>
    <w:multiLevelType w:val="multilevel"/>
    <w:tmpl w:val="C380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46"/>
    <w:rsid w:val="00141852"/>
    <w:rsid w:val="001E548A"/>
    <w:rsid w:val="00291C73"/>
    <w:rsid w:val="00295946"/>
    <w:rsid w:val="00542607"/>
    <w:rsid w:val="007A6A2B"/>
    <w:rsid w:val="00876A15"/>
    <w:rsid w:val="00913072"/>
    <w:rsid w:val="00B63BC2"/>
    <w:rsid w:val="00C97BF0"/>
    <w:rsid w:val="00CE1709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46"/>
    <w:pPr>
      <w:spacing w:after="0" w:line="240" w:lineRule="auto"/>
    </w:pPr>
  </w:style>
  <w:style w:type="table" w:styleId="a4">
    <w:name w:val="Table Grid"/>
    <w:basedOn w:val="a1"/>
    <w:uiPriority w:val="59"/>
    <w:rsid w:val="0091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BF0"/>
  </w:style>
  <w:style w:type="paragraph" w:styleId="a7">
    <w:name w:val="footer"/>
    <w:basedOn w:val="a"/>
    <w:link w:val="a8"/>
    <w:uiPriority w:val="99"/>
    <w:unhideWhenUsed/>
    <w:rsid w:val="00C97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46"/>
    <w:pPr>
      <w:spacing w:after="0" w:line="240" w:lineRule="auto"/>
    </w:pPr>
  </w:style>
  <w:style w:type="table" w:styleId="a4">
    <w:name w:val="Table Grid"/>
    <w:basedOn w:val="a1"/>
    <w:uiPriority w:val="59"/>
    <w:rsid w:val="0091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BF0"/>
  </w:style>
  <w:style w:type="paragraph" w:styleId="a7">
    <w:name w:val="footer"/>
    <w:basedOn w:val="a"/>
    <w:link w:val="a8"/>
    <w:uiPriority w:val="99"/>
    <w:unhideWhenUsed/>
    <w:rsid w:val="00C97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4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06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0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63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0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7730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45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0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5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3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16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9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06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74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2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6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3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41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42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5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2026-04-15T09:12:00Z</cp:lastPrinted>
  <dcterms:created xsi:type="dcterms:W3CDTF">2026-04-15T09:12:00Z</dcterms:created>
  <dcterms:modified xsi:type="dcterms:W3CDTF">2026-04-15T09:47:00Z</dcterms:modified>
</cp:coreProperties>
</file>