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02" w:rsidRDefault="00B05C02" w:rsidP="00B05C02">
      <w:pPr>
        <w:tabs>
          <w:tab w:val="left" w:pos="1134"/>
        </w:tabs>
        <w:spacing w:line="276" w:lineRule="auto"/>
        <w:ind w:right="-1" w:firstLine="709"/>
        <w:jc w:val="both"/>
        <w:rPr>
          <w:kern w:val="2"/>
          <w:sz w:val="24"/>
          <w:szCs w:val="24"/>
        </w:rPr>
      </w:pPr>
      <w:r>
        <w:rPr>
          <w:b/>
          <w:sz w:val="24"/>
          <w:szCs w:val="24"/>
        </w:rPr>
        <w:t>ТОВАРИСТВО З ОБМЕЖЕНОЮ ВІДПОВІДАЛЬНІСТЮ "ДНІПРО ДЕВЕЛОПМЕНТ ГРУП"</w:t>
      </w:r>
      <w:r>
        <w:rPr>
          <w:b/>
          <w:kern w:val="2"/>
          <w:sz w:val="24"/>
          <w:szCs w:val="24"/>
        </w:rPr>
        <w:t xml:space="preserve"> (скорочено ТОВ «ДДГ»)</w:t>
      </w:r>
      <w:r>
        <w:rPr>
          <w:kern w:val="2"/>
          <w:sz w:val="24"/>
          <w:szCs w:val="24"/>
        </w:rPr>
        <w:t>, ідентифікаційний код юридичної особи</w:t>
      </w:r>
      <w:r>
        <w:rPr>
          <w:b/>
          <w:kern w:val="2"/>
          <w:sz w:val="24"/>
          <w:szCs w:val="24"/>
        </w:rPr>
        <w:t xml:space="preserve"> </w:t>
      </w:r>
      <w:r>
        <w:rPr>
          <w:kern w:val="2"/>
          <w:sz w:val="24"/>
          <w:szCs w:val="24"/>
        </w:rPr>
        <w:t xml:space="preserve">в Єдиному державному реєстрі підприємств та організацій України: 42736634, має намір отримати дозвіл на викиди забруднюючих речовин в атмосферне </w:t>
      </w:r>
      <w:r w:rsidR="00C254D9">
        <w:rPr>
          <w:kern w:val="2"/>
          <w:sz w:val="24"/>
          <w:szCs w:val="24"/>
        </w:rPr>
        <w:t>повітря стаціонарними джерелами.</w:t>
      </w:r>
    </w:p>
    <w:p w:rsidR="00B05C02" w:rsidRDefault="00B05C02" w:rsidP="00B05C02">
      <w:pPr>
        <w:tabs>
          <w:tab w:val="left" w:pos="1134"/>
        </w:tabs>
        <w:spacing w:line="276" w:lineRule="auto"/>
        <w:ind w:right="-1" w:firstLine="709"/>
        <w:jc w:val="both"/>
        <w:rPr>
          <w:kern w:val="2"/>
          <w:sz w:val="24"/>
          <w:szCs w:val="24"/>
        </w:rPr>
      </w:pPr>
      <w:r>
        <w:rPr>
          <w:b/>
          <w:kern w:val="2"/>
          <w:sz w:val="24"/>
          <w:szCs w:val="24"/>
        </w:rPr>
        <w:t>Місцезнаходження суб’єкта господарювання</w:t>
      </w:r>
      <w:r>
        <w:rPr>
          <w:kern w:val="2"/>
          <w:sz w:val="24"/>
          <w:szCs w:val="24"/>
        </w:rPr>
        <w:t xml:space="preserve">, контактний номер телефону, адресу електронної пошти суб’єкта господарювання: 03026, Київська область, м. Київ, Столичне шосе, будинок 103, </w:t>
      </w:r>
      <w:r w:rsidR="00042D47">
        <w:rPr>
          <w:kern w:val="2"/>
          <w:sz w:val="24"/>
          <w:szCs w:val="24"/>
        </w:rPr>
        <w:t>корпус 1</w:t>
      </w:r>
      <w:r>
        <w:rPr>
          <w:kern w:val="2"/>
          <w:sz w:val="24"/>
          <w:szCs w:val="24"/>
        </w:rPr>
        <w:t>, контактний номер телефону: +38-098-0422947</w:t>
      </w:r>
      <w:r>
        <w:rPr>
          <w:kern w:val="2"/>
          <w:sz w:val="24"/>
          <w:szCs w:val="24"/>
          <w:lang w:val="ru-RU"/>
        </w:rPr>
        <w:t xml:space="preserve">, </w:t>
      </w:r>
      <w:r>
        <w:rPr>
          <w:bCs/>
          <w:kern w:val="2"/>
          <w:sz w:val="24"/>
          <w:szCs w:val="24"/>
        </w:rPr>
        <w:t>е-</w:t>
      </w:r>
      <w:r>
        <w:rPr>
          <w:bCs/>
          <w:kern w:val="2"/>
          <w:sz w:val="24"/>
          <w:szCs w:val="24"/>
          <w:lang w:val="en-US"/>
        </w:rPr>
        <w:t>mail</w:t>
      </w:r>
      <w:r>
        <w:rPr>
          <w:bCs/>
          <w:kern w:val="2"/>
          <w:sz w:val="24"/>
          <w:szCs w:val="24"/>
        </w:rPr>
        <w:t>: ddg.42736634@gmail.com</w:t>
      </w:r>
      <w:bookmarkStart w:id="0" w:name="_GoBack"/>
      <w:bookmarkEnd w:id="0"/>
    </w:p>
    <w:p w:rsidR="00B05C02" w:rsidRDefault="00B05C02" w:rsidP="00B05C02">
      <w:pPr>
        <w:tabs>
          <w:tab w:val="left" w:pos="1134"/>
        </w:tabs>
        <w:spacing w:line="276" w:lineRule="auto"/>
        <w:ind w:right="-1" w:firstLine="709"/>
        <w:jc w:val="both"/>
        <w:rPr>
          <w:kern w:val="2"/>
          <w:sz w:val="24"/>
          <w:szCs w:val="24"/>
        </w:rPr>
      </w:pPr>
      <w:r>
        <w:rPr>
          <w:b/>
          <w:kern w:val="2"/>
          <w:sz w:val="24"/>
          <w:szCs w:val="24"/>
        </w:rPr>
        <w:t>Місцезнаходження об’єкта/промислового майданчика</w:t>
      </w:r>
      <w:r>
        <w:rPr>
          <w:kern w:val="2"/>
          <w:sz w:val="24"/>
          <w:szCs w:val="24"/>
        </w:rPr>
        <w:t>: 51005, Дніпропетровська область, Дніпровський район, смт. Слобо</w:t>
      </w:r>
      <w:r w:rsidR="00C5337E">
        <w:rPr>
          <w:kern w:val="2"/>
          <w:sz w:val="24"/>
          <w:szCs w:val="24"/>
        </w:rPr>
        <w:t>жанське, вул. Каштанова, буд. 6.</w:t>
      </w:r>
    </w:p>
    <w:p w:rsidR="00C254D9" w:rsidRDefault="00C254D9" w:rsidP="00B05C02">
      <w:pPr>
        <w:tabs>
          <w:tab w:val="left" w:pos="1134"/>
        </w:tabs>
        <w:spacing w:line="276" w:lineRule="auto"/>
        <w:ind w:right="-1" w:firstLine="709"/>
        <w:jc w:val="both"/>
        <w:rPr>
          <w:kern w:val="2"/>
          <w:sz w:val="24"/>
          <w:szCs w:val="24"/>
        </w:rPr>
      </w:pPr>
      <w:r w:rsidRPr="00C254D9">
        <w:rPr>
          <w:b/>
          <w:kern w:val="2"/>
          <w:sz w:val="24"/>
          <w:szCs w:val="24"/>
        </w:rPr>
        <w:t>Мета:</w:t>
      </w:r>
      <w:r>
        <w:rPr>
          <w:kern w:val="2"/>
          <w:sz w:val="24"/>
          <w:szCs w:val="24"/>
        </w:rPr>
        <w:t xml:space="preserve"> отримання дозволу на викиди </w:t>
      </w:r>
      <w:r w:rsidR="00D0767C">
        <w:rPr>
          <w:kern w:val="2"/>
          <w:sz w:val="24"/>
          <w:szCs w:val="24"/>
        </w:rPr>
        <w:t xml:space="preserve">забруднюючих речовин </w:t>
      </w:r>
      <w:r>
        <w:rPr>
          <w:kern w:val="2"/>
          <w:sz w:val="24"/>
          <w:szCs w:val="24"/>
        </w:rPr>
        <w:t xml:space="preserve">для </w:t>
      </w:r>
      <w:r w:rsidR="008148FF">
        <w:rPr>
          <w:kern w:val="2"/>
          <w:sz w:val="24"/>
          <w:szCs w:val="24"/>
        </w:rPr>
        <w:t>новоствореного</w:t>
      </w:r>
      <w:r>
        <w:rPr>
          <w:kern w:val="2"/>
          <w:sz w:val="24"/>
          <w:szCs w:val="24"/>
        </w:rPr>
        <w:t xml:space="preserve"> об’єкту. </w:t>
      </w:r>
    </w:p>
    <w:p w:rsidR="00B05C02" w:rsidRDefault="00B05C02" w:rsidP="00B05C02">
      <w:pPr>
        <w:tabs>
          <w:tab w:val="left" w:pos="1134"/>
        </w:tabs>
        <w:spacing w:line="276" w:lineRule="auto"/>
        <w:ind w:right="-1" w:firstLine="709"/>
        <w:jc w:val="both"/>
        <w:rPr>
          <w:sz w:val="24"/>
          <w:szCs w:val="24"/>
        </w:rPr>
      </w:pPr>
      <w:r>
        <w:rPr>
          <w:b/>
          <w:sz w:val="24"/>
          <w:szCs w:val="24"/>
        </w:rPr>
        <w:t>Відомості про наявність висновку з оцінки впливу на довкілля</w:t>
      </w:r>
      <w:r>
        <w:rPr>
          <w:sz w:val="24"/>
          <w:szCs w:val="24"/>
        </w:rPr>
        <w:t>: ТОВ «ДДГ» є підприємством, що спеціалізується на здаванні в оренду власного нерухомого майна та комплексного обслуговування об’єктів. Підприємство</w:t>
      </w:r>
      <w:r>
        <w:rPr>
          <w:bCs/>
          <w:sz w:val="24"/>
          <w:szCs w:val="24"/>
        </w:rPr>
        <w:t xml:space="preserve"> передає в користування іншим юридичним особам, на підставі договору оренди, будівлі, координує роботи пов’язані з функціонуванням комунікаційних систем, включаючи систему опалення та водовідведення</w:t>
      </w:r>
      <w:r>
        <w:rPr>
          <w:sz w:val="24"/>
          <w:szCs w:val="24"/>
        </w:rPr>
        <w:t>. Зазначена діяльність не підлягає оцінці впливу на довкілля за ст.3 Закону України «Про оцінку впливу на довкілля».</w:t>
      </w:r>
    </w:p>
    <w:p w:rsidR="00B05C02" w:rsidRDefault="00B05C02" w:rsidP="00B05C02">
      <w:pPr>
        <w:spacing w:line="276" w:lineRule="auto"/>
        <w:ind w:right="-1" w:firstLine="709"/>
        <w:jc w:val="both"/>
        <w:rPr>
          <w:b/>
          <w:sz w:val="24"/>
          <w:szCs w:val="24"/>
        </w:rPr>
      </w:pPr>
      <w:r>
        <w:rPr>
          <w:b/>
          <w:sz w:val="24"/>
          <w:szCs w:val="24"/>
        </w:rPr>
        <w:t>Перелік та загальний опис виробництв, технологічних процесів, технологічного устаткування об’єкта</w:t>
      </w:r>
    </w:p>
    <w:p w:rsidR="00B05C02" w:rsidRDefault="00B05C02" w:rsidP="00B05C02">
      <w:pPr>
        <w:pStyle w:val="22"/>
        <w:tabs>
          <w:tab w:val="left" w:pos="-360"/>
        </w:tabs>
        <w:spacing w:line="276" w:lineRule="auto"/>
        <w:ind w:right="-1" w:firstLine="709"/>
        <w:rPr>
          <w:sz w:val="24"/>
          <w:szCs w:val="24"/>
        </w:rPr>
      </w:pPr>
      <w:r>
        <w:rPr>
          <w:sz w:val="24"/>
          <w:szCs w:val="24"/>
        </w:rPr>
        <w:t>ТОВ «ДДГ» є підприємством, що спеціалізується на здаванні в оренду власного нерухомого майна та комплексного обслуговування об’єктів. Підприємство</w:t>
      </w:r>
      <w:r>
        <w:rPr>
          <w:bCs/>
          <w:sz w:val="24"/>
          <w:szCs w:val="24"/>
        </w:rPr>
        <w:t xml:space="preserve"> передає в користування іншим юридичним особам, на підставі договору оренди, будівлі, координує роботи пов’язані з функціонуванням комунікаційних систем, включаючи систему опалення та водовідведення</w:t>
      </w:r>
      <w:r>
        <w:rPr>
          <w:sz w:val="24"/>
          <w:szCs w:val="24"/>
        </w:rPr>
        <w:t xml:space="preserve">. Виробничі процеси на ТОВ «ДДГ» відсутні. Випуск продукції не відбувається. </w:t>
      </w:r>
    </w:p>
    <w:p w:rsidR="00B05C02" w:rsidRDefault="00B05C02" w:rsidP="00B05C02">
      <w:pPr>
        <w:pStyle w:val="21"/>
        <w:tabs>
          <w:tab w:val="left" w:pos="-360"/>
        </w:tabs>
        <w:spacing w:line="276" w:lineRule="auto"/>
        <w:ind w:right="-1" w:firstLine="709"/>
        <w:rPr>
          <w:sz w:val="24"/>
          <w:szCs w:val="24"/>
        </w:rPr>
      </w:pPr>
      <w:r>
        <w:rPr>
          <w:sz w:val="24"/>
          <w:szCs w:val="24"/>
        </w:rPr>
        <w:t xml:space="preserve">В адміністративно-складському комплексі, що належить </w:t>
      </w:r>
      <w:proofErr w:type="spellStart"/>
      <w:r>
        <w:rPr>
          <w:sz w:val="24"/>
          <w:szCs w:val="24"/>
        </w:rPr>
        <w:t>винаймачам</w:t>
      </w:r>
      <w:proofErr w:type="spellEnd"/>
      <w:r>
        <w:rPr>
          <w:sz w:val="24"/>
          <w:szCs w:val="24"/>
        </w:rPr>
        <w:t xml:space="preserve"> на підставі договору оренди, відбувається приймання, відвантаження та тимчасове зберігання товарів. </w:t>
      </w:r>
    </w:p>
    <w:p w:rsidR="00B05C02" w:rsidRDefault="00B05C02" w:rsidP="00B05C02">
      <w:pPr>
        <w:pStyle w:val="21"/>
        <w:tabs>
          <w:tab w:val="left" w:pos="-360"/>
        </w:tabs>
        <w:spacing w:line="276" w:lineRule="auto"/>
        <w:ind w:right="-1" w:firstLine="709"/>
        <w:rPr>
          <w:sz w:val="24"/>
          <w:szCs w:val="24"/>
        </w:rPr>
      </w:pPr>
      <w:r>
        <w:rPr>
          <w:sz w:val="24"/>
          <w:szCs w:val="24"/>
        </w:rPr>
        <w:t xml:space="preserve">На території є власний адміністративно-побутовий корпус, де розташовані офісні приміщення підрозділів, що забезпечують обслуговування господарчих потреб підприємства, майстерня та приміщення для утримання господарчого інвентарю. </w:t>
      </w:r>
    </w:p>
    <w:p w:rsidR="00B05C02" w:rsidRDefault="00B05C02" w:rsidP="00B05C02">
      <w:pPr>
        <w:spacing w:line="276" w:lineRule="auto"/>
        <w:ind w:right="-1" w:firstLine="709"/>
        <w:jc w:val="both"/>
        <w:rPr>
          <w:b/>
          <w:sz w:val="24"/>
          <w:szCs w:val="24"/>
        </w:rPr>
      </w:pPr>
      <w:r>
        <w:rPr>
          <w:b/>
          <w:sz w:val="24"/>
          <w:szCs w:val="24"/>
        </w:rPr>
        <w:t xml:space="preserve">Структура </w:t>
      </w:r>
      <w:r>
        <w:rPr>
          <w:b/>
          <w:bCs/>
          <w:sz w:val="24"/>
          <w:szCs w:val="24"/>
          <w:lang w:eastAsia="ru-RU"/>
        </w:rPr>
        <w:t>об’єкта</w:t>
      </w:r>
    </w:p>
    <w:p w:rsidR="00B05C02" w:rsidRDefault="00B05C02" w:rsidP="00B05C02">
      <w:pPr>
        <w:spacing w:line="276" w:lineRule="auto"/>
        <w:ind w:right="-1" w:firstLine="709"/>
        <w:jc w:val="both"/>
        <w:rPr>
          <w:sz w:val="24"/>
          <w:szCs w:val="24"/>
        </w:rPr>
      </w:pPr>
      <w:r>
        <w:rPr>
          <w:sz w:val="24"/>
          <w:szCs w:val="24"/>
        </w:rPr>
        <w:t xml:space="preserve">Котельня підприємства призначена для автономного теплопостачання адміністративно-складських корпусів орендарів та власного адміністративно-побутового корпусу і розташована у відокремленій будівлі. Тут </w:t>
      </w:r>
      <w:r>
        <w:rPr>
          <w:b/>
          <w:sz w:val="24"/>
          <w:szCs w:val="24"/>
        </w:rPr>
        <w:t xml:space="preserve"> </w:t>
      </w:r>
      <w:r>
        <w:rPr>
          <w:sz w:val="24"/>
          <w:szCs w:val="24"/>
        </w:rPr>
        <w:t>встановлено три твердопаливних котла «KRAFT PROM», потужністю 1000 кВт кожен, оснащені циклоном ЦН-15-800</w:t>
      </w:r>
      <w:r>
        <w:rPr>
          <w:b/>
          <w:sz w:val="24"/>
          <w:szCs w:val="24"/>
        </w:rPr>
        <w:t xml:space="preserve"> (</w:t>
      </w:r>
      <w:proofErr w:type="spellStart"/>
      <w:r>
        <w:rPr>
          <w:b/>
          <w:sz w:val="24"/>
          <w:szCs w:val="24"/>
        </w:rPr>
        <w:t>дж</w:t>
      </w:r>
      <w:proofErr w:type="spellEnd"/>
      <w:r>
        <w:rPr>
          <w:b/>
          <w:sz w:val="24"/>
          <w:szCs w:val="24"/>
        </w:rPr>
        <w:t>. викиду №№1,2,3)</w:t>
      </w:r>
      <w:r>
        <w:rPr>
          <w:sz w:val="24"/>
          <w:szCs w:val="24"/>
        </w:rPr>
        <w:t xml:space="preserve">. Паливо – </w:t>
      </w:r>
      <w:proofErr w:type="spellStart"/>
      <w:r>
        <w:rPr>
          <w:sz w:val="24"/>
          <w:szCs w:val="24"/>
        </w:rPr>
        <w:t>пелети</w:t>
      </w:r>
      <w:proofErr w:type="spellEnd"/>
      <w:r>
        <w:rPr>
          <w:sz w:val="24"/>
          <w:szCs w:val="24"/>
        </w:rPr>
        <w:t xml:space="preserve"> із деревини хвойних порід. Котельня обладнана системою природної вентиляції приміщення </w:t>
      </w:r>
      <w:r>
        <w:rPr>
          <w:b/>
          <w:sz w:val="24"/>
          <w:szCs w:val="24"/>
        </w:rPr>
        <w:t>(</w:t>
      </w:r>
      <w:proofErr w:type="spellStart"/>
      <w:r>
        <w:rPr>
          <w:b/>
          <w:sz w:val="24"/>
          <w:szCs w:val="24"/>
        </w:rPr>
        <w:t>дж</w:t>
      </w:r>
      <w:proofErr w:type="spellEnd"/>
      <w:r>
        <w:rPr>
          <w:b/>
          <w:sz w:val="24"/>
          <w:szCs w:val="24"/>
        </w:rPr>
        <w:t>. викиду №№4,5)</w:t>
      </w:r>
      <w:r>
        <w:rPr>
          <w:sz w:val="24"/>
          <w:szCs w:val="24"/>
        </w:rPr>
        <w:t xml:space="preserve">. </w:t>
      </w:r>
    </w:p>
    <w:p w:rsidR="00B05C02" w:rsidRDefault="00B05C02" w:rsidP="00B05C02">
      <w:pPr>
        <w:spacing w:line="276" w:lineRule="auto"/>
        <w:ind w:right="-1" w:firstLine="709"/>
        <w:jc w:val="both"/>
        <w:rPr>
          <w:sz w:val="24"/>
          <w:szCs w:val="24"/>
        </w:rPr>
      </w:pPr>
      <w:proofErr w:type="spellStart"/>
      <w:r>
        <w:rPr>
          <w:sz w:val="24"/>
          <w:szCs w:val="24"/>
        </w:rPr>
        <w:t>Пелети</w:t>
      </w:r>
      <w:proofErr w:type="spellEnd"/>
      <w:r>
        <w:rPr>
          <w:sz w:val="24"/>
          <w:szCs w:val="24"/>
        </w:rPr>
        <w:t xml:space="preserve"> доставляються автотранспортом Продавця і перевантажуються в завальну яму </w:t>
      </w:r>
      <w:r>
        <w:rPr>
          <w:b/>
          <w:sz w:val="24"/>
          <w:szCs w:val="24"/>
        </w:rPr>
        <w:t>(</w:t>
      </w:r>
      <w:proofErr w:type="spellStart"/>
      <w:r>
        <w:rPr>
          <w:b/>
          <w:sz w:val="24"/>
          <w:szCs w:val="24"/>
        </w:rPr>
        <w:t>дж</w:t>
      </w:r>
      <w:proofErr w:type="spellEnd"/>
      <w:r>
        <w:rPr>
          <w:b/>
          <w:sz w:val="24"/>
          <w:szCs w:val="24"/>
        </w:rPr>
        <w:t>. викиду №6)</w:t>
      </w:r>
      <w:r>
        <w:rPr>
          <w:sz w:val="24"/>
          <w:szCs w:val="24"/>
        </w:rPr>
        <w:t xml:space="preserve">. Для безперебійної роботи котельні ззовні встановлено силос запасу </w:t>
      </w:r>
      <w:proofErr w:type="spellStart"/>
      <w:r>
        <w:rPr>
          <w:sz w:val="24"/>
          <w:szCs w:val="24"/>
        </w:rPr>
        <w:t>пелет</w:t>
      </w:r>
      <w:proofErr w:type="spellEnd"/>
      <w:r>
        <w:rPr>
          <w:sz w:val="24"/>
          <w:szCs w:val="24"/>
        </w:rPr>
        <w:t xml:space="preserve"> ємністю </w:t>
      </w:r>
      <w:smartTag w:uri="urn:schemas-microsoft-com:office:smarttags" w:element="metricconverter">
        <w:smartTagPr>
          <w:attr w:name="ProductID" w:val="115 м3"/>
        </w:smartTagPr>
        <w:r>
          <w:rPr>
            <w:sz w:val="24"/>
            <w:szCs w:val="24"/>
          </w:rPr>
          <w:t>115 м</w:t>
        </w:r>
        <w:r>
          <w:rPr>
            <w:sz w:val="24"/>
            <w:szCs w:val="24"/>
            <w:vertAlign w:val="superscript"/>
          </w:rPr>
          <w:t>3</w:t>
        </w:r>
      </w:smartTag>
      <w:r>
        <w:rPr>
          <w:sz w:val="24"/>
          <w:szCs w:val="24"/>
        </w:rPr>
        <w:t xml:space="preserve">.  Загрузка силосу виконується за допомогою стрічкового вертикального транспортеру «Норія» У2-УН-50. Силос має 4 повітрообмінних вікна </w:t>
      </w:r>
      <w:r>
        <w:rPr>
          <w:b/>
          <w:sz w:val="24"/>
          <w:szCs w:val="24"/>
        </w:rPr>
        <w:t>(</w:t>
      </w:r>
      <w:proofErr w:type="spellStart"/>
      <w:r>
        <w:rPr>
          <w:b/>
          <w:sz w:val="24"/>
          <w:szCs w:val="24"/>
        </w:rPr>
        <w:t>дж</w:t>
      </w:r>
      <w:proofErr w:type="spellEnd"/>
      <w:r>
        <w:rPr>
          <w:b/>
          <w:sz w:val="24"/>
          <w:szCs w:val="24"/>
        </w:rPr>
        <w:t>. викиду №№7-10)</w:t>
      </w:r>
      <w:r>
        <w:rPr>
          <w:sz w:val="24"/>
          <w:szCs w:val="24"/>
        </w:rPr>
        <w:t xml:space="preserve">. Відходи від спалювання </w:t>
      </w:r>
      <w:proofErr w:type="spellStart"/>
      <w:r>
        <w:rPr>
          <w:sz w:val="24"/>
          <w:szCs w:val="24"/>
        </w:rPr>
        <w:t>пелет</w:t>
      </w:r>
      <w:proofErr w:type="spellEnd"/>
      <w:r>
        <w:rPr>
          <w:sz w:val="24"/>
          <w:szCs w:val="24"/>
        </w:rPr>
        <w:t xml:space="preserve"> у котлах (зола) знаходяться в 2-х бункерах для збору та зберігання золи </w:t>
      </w:r>
      <w:r>
        <w:rPr>
          <w:b/>
          <w:sz w:val="24"/>
          <w:szCs w:val="24"/>
        </w:rPr>
        <w:t>(</w:t>
      </w:r>
      <w:proofErr w:type="spellStart"/>
      <w:r>
        <w:rPr>
          <w:b/>
          <w:sz w:val="24"/>
          <w:szCs w:val="24"/>
        </w:rPr>
        <w:t>дж</w:t>
      </w:r>
      <w:proofErr w:type="spellEnd"/>
      <w:r>
        <w:rPr>
          <w:b/>
          <w:sz w:val="24"/>
          <w:szCs w:val="24"/>
        </w:rPr>
        <w:t>. викиду №11)</w:t>
      </w:r>
      <w:r>
        <w:rPr>
          <w:sz w:val="24"/>
          <w:szCs w:val="24"/>
        </w:rPr>
        <w:t xml:space="preserve">. Для резервного енергопостачання у випадках припинення подачі напруги з основної мережі у підприємства в наявності дизель-генератор AKSA AD 825 резервною потужністю – 660 кВт </w:t>
      </w:r>
      <w:r>
        <w:rPr>
          <w:b/>
          <w:sz w:val="24"/>
          <w:szCs w:val="24"/>
        </w:rPr>
        <w:t>(</w:t>
      </w:r>
      <w:proofErr w:type="spellStart"/>
      <w:r>
        <w:rPr>
          <w:b/>
          <w:sz w:val="24"/>
          <w:szCs w:val="24"/>
        </w:rPr>
        <w:t>дж</w:t>
      </w:r>
      <w:proofErr w:type="spellEnd"/>
      <w:r>
        <w:rPr>
          <w:b/>
          <w:sz w:val="24"/>
          <w:szCs w:val="24"/>
        </w:rPr>
        <w:t>. викиду №№12,13)</w:t>
      </w:r>
      <w:r>
        <w:rPr>
          <w:sz w:val="24"/>
          <w:szCs w:val="24"/>
        </w:rPr>
        <w:t xml:space="preserve">. Для очищення дощових і талих вод від нафтопродуктів  до норм скидання в дощову каналізацію підприємством встановлено сепаратор </w:t>
      </w:r>
      <w:proofErr w:type="spellStart"/>
      <w:r>
        <w:rPr>
          <w:sz w:val="24"/>
          <w:szCs w:val="24"/>
        </w:rPr>
        <w:t>Rainpark</w:t>
      </w:r>
      <w:proofErr w:type="spellEnd"/>
      <w:r>
        <w:rPr>
          <w:sz w:val="24"/>
          <w:szCs w:val="24"/>
        </w:rPr>
        <w:t xml:space="preserve"> </w:t>
      </w:r>
      <w:proofErr w:type="spellStart"/>
      <w:r>
        <w:rPr>
          <w:sz w:val="24"/>
          <w:szCs w:val="24"/>
        </w:rPr>
        <w:t>OilLine</w:t>
      </w:r>
      <w:proofErr w:type="spellEnd"/>
      <w:r>
        <w:rPr>
          <w:sz w:val="24"/>
          <w:szCs w:val="24"/>
        </w:rPr>
        <w:t xml:space="preserve"> ECO номінальною витратою 50 л/с </w:t>
      </w:r>
      <w:r>
        <w:rPr>
          <w:b/>
          <w:sz w:val="24"/>
          <w:szCs w:val="24"/>
        </w:rPr>
        <w:t>(</w:t>
      </w:r>
      <w:proofErr w:type="spellStart"/>
      <w:r>
        <w:rPr>
          <w:b/>
          <w:sz w:val="24"/>
          <w:szCs w:val="24"/>
        </w:rPr>
        <w:t>дж</w:t>
      </w:r>
      <w:proofErr w:type="spellEnd"/>
      <w:r>
        <w:rPr>
          <w:b/>
          <w:sz w:val="24"/>
          <w:szCs w:val="24"/>
        </w:rPr>
        <w:t>. викиду №14)</w:t>
      </w:r>
      <w:r>
        <w:rPr>
          <w:sz w:val="24"/>
          <w:szCs w:val="24"/>
        </w:rPr>
        <w:t>.</w:t>
      </w:r>
    </w:p>
    <w:p w:rsidR="00B05C02" w:rsidRDefault="00B05C02" w:rsidP="00B05C02">
      <w:pPr>
        <w:pStyle w:val="1"/>
        <w:spacing w:line="276" w:lineRule="auto"/>
        <w:ind w:right="-1" w:firstLine="709"/>
        <w:jc w:val="both"/>
        <w:rPr>
          <w:rFonts w:ascii="Times New Roman" w:hAnsi="Times New Roman"/>
          <w:sz w:val="24"/>
          <w:szCs w:val="24"/>
          <w:lang w:val="uk-UA"/>
        </w:rPr>
      </w:pPr>
      <w:r>
        <w:rPr>
          <w:rFonts w:ascii="Times New Roman" w:hAnsi="Times New Roman"/>
          <w:sz w:val="24"/>
          <w:szCs w:val="24"/>
          <w:lang w:val="uk-UA"/>
        </w:rPr>
        <w:t xml:space="preserve">Адміністративно-складські комплекси, які підприємство здає в оренду, обладнані дебаркадерами – платформами, призначеними для організації вантажно-розвантажувальних робіт. Для цього на територію можуть заїжджати щоденно максимум 244 вантажних автомобілі орендаря </w:t>
      </w:r>
      <w:r>
        <w:rPr>
          <w:rFonts w:ascii="Times New Roman" w:hAnsi="Times New Roman"/>
          <w:b/>
          <w:sz w:val="24"/>
          <w:szCs w:val="24"/>
          <w:lang w:val="uk-UA"/>
        </w:rPr>
        <w:t>(</w:t>
      </w:r>
      <w:proofErr w:type="spellStart"/>
      <w:r>
        <w:rPr>
          <w:rFonts w:ascii="Times New Roman" w:hAnsi="Times New Roman"/>
          <w:b/>
          <w:sz w:val="24"/>
          <w:szCs w:val="24"/>
          <w:lang w:val="uk-UA"/>
        </w:rPr>
        <w:t>дж</w:t>
      </w:r>
      <w:proofErr w:type="spellEnd"/>
      <w:r>
        <w:rPr>
          <w:rFonts w:ascii="Times New Roman" w:hAnsi="Times New Roman"/>
          <w:b/>
          <w:sz w:val="24"/>
          <w:szCs w:val="24"/>
          <w:lang w:val="uk-UA"/>
        </w:rPr>
        <w:t>. викиду №15)</w:t>
      </w:r>
      <w:r>
        <w:rPr>
          <w:rFonts w:ascii="Times New Roman" w:hAnsi="Times New Roman"/>
          <w:sz w:val="24"/>
          <w:szCs w:val="24"/>
          <w:lang w:val="uk-UA"/>
        </w:rPr>
        <w:t xml:space="preserve">. </w:t>
      </w:r>
    </w:p>
    <w:p w:rsidR="00B05C02" w:rsidRDefault="00B05C02" w:rsidP="00B05C02">
      <w:pPr>
        <w:spacing w:line="276" w:lineRule="auto"/>
        <w:ind w:right="-1" w:firstLine="709"/>
        <w:jc w:val="both"/>
        <w:rPr>
          <w:sz w:val="24"/>
          <w:szCs w:val="24"/>
        </w:rPr>
      </w:pPr>
      <w:r>
        <w:rPr>
          <w:sz w:val="24"/>
          <w:szCs w:val="24"/>
        </w:rPr>
        <w:lastRenderedPageBreak/>
        <w:t xml:space="preserve">Для зручності орендарів на підприємстві облаштована відкрита ділянка для </w:t>
      </w:r>
      <w:proofErr w:type="spellStart"/>
      <w:r>
        <w:rPr>
          <w:sz w:val="24"/>
          <w:szCs w:val="24"/>
        </w:rPr>
        <w:t>відстою</w:t>
      </w:r>
      <w:proofErr w:type="spellEnd"/>
      <w:r>
        <w:rPr>
          <w:sz w:val="24"/>
          <w:szCs w:val="24"/>
        </w:rPr>
        <w:t xml:space="preserve"> вантажного транспорту та зберігання напівпричепів до них, розрахована на 57 </w:t>
      </w:r>
      <w:proofErr w:type="spellStart"/>
      <w:r>
        <w:rPr>
          <w:sz w:val="24"/>
          <w:szCs w:val="24"/>
        </w:rPr>
        <w:t>машиномісць</w:t>
      </w:r>
      <w:proofErr w:type="spellEnd"/>
      <w:r>
        <w:rPr>
          <w:sz w:val="24"/>
          <w:szCs w:val="24"/>
        </w:rPr>
        <w:t xml:space="preserve"> </w:t>
      </w:r>
      <w:r>
        <w:rPr>
          <w:b/>
          <w:sz w:val="24"/>
          <w:szCs w:val="24"/>
        </w:rPr>
        <w:t>(</w:t>
      </w:r>
      <w:proofErr w:type="spellStart"/>
      <w:r>
        <w:rPr>
          <w:b/>
          <w:sz w:val="24"/>
          <w:szCs w:val="24"/>
        </w:rPr>
        <w:t>дж</w:t>
      </w:r>
      <w:proofErr w:type="spellEnd"/>
      <w:r>
        <w:rPr>
          <w:b/>
          <w:sz w:val="24"/>
          <w:szCs w:val="24"/>
        </w:rPr>
        <w:t>. викиду №16)</w:t>
      </w:r>
      <w:r>
        <w:rPr>
          <w:sz w:val="24"/>
          <w:szCs w:val="24"/>
        </w:rPr>
        <w:t xml:space="preserve">. Власного вантажного транспорту на підприємстві немає. Для стоянки легкового транспорту працівників в наявності </w:t>
      </w:r>
      <w:proofErr w:type="spellStart"/>
      <w:r>
        <w:rPr>
          <w:sz w:val="24"/>
          <w:szCs w:val="24"/>
        </w:rPr>
        <w:t>паркувальні</w:t>
      </w:r>
      <w:proofErr w:type="spellEnd"/>
      <w:r>
        <w:rPr>
          <w:sz w:val="24"/>
          <w:szCs w:val="24"/>
        </w:rPr>
        <w:t xml:space="preserve"> місця для 4-х авто. Тут же розташовується і власний транспорт підприємства - легковий автомобіль марки «РЕНО Докер» </w:t>
      </w:r>
      <w:r>
        <w:rPr>
          <w:b/>
          <w:sz w:val="24"/>
          <w:szCs w:val="24"/>
        </w:rPr>
        <w:t>(</w:t>
      </w:r>
      <w:proofErr w:type="spellStart"/>
      <w:r>
        <w:rPr>
          <w:b/>
          <w:sz w:val="24"/>
          <w:szCs w:val="24"/>
        </w:rPr>
        <w:t>дж</w:t>
      </w:r>
      <w:proofErr w:type="spellEnd"/>
      <w:r>
        <w:rPr>
          <w:b/>
          <w:sz w:val="24"/>
          <w:szCs w:val="24"/>
        </w:rPr>
        <w:t>. викиду №17)</w:t>
      </w:r>
      <w:r>
        <w:rPr>
          <w:sz w:val="24"/>
          <w:szCs w:val="24"/>
        </w:rPr>
        <w:t xml:space="preserve">. Для господарчих робіт по приведенню території до нормативного санітарного стану на підприємстві в наявності 2 </w:t>
      </w:r>
      <w:proofErr w:type="spellStart"/>
      <w:r>
        <w:rPr>
          <w:sz w:val="24"/>
          <w:szCs w:val="24"/>
        </w:rPr>
        <w:t>мотокоси</w:t>
      </w:r>
      <w:proofErr w:type="spellEnd"/>
      <w:r>
        <w:rPr>
          <w:sz w:val="24"/>
          <w:szCs w:val="24"/>
        </w:rPr>
        <w:t xml:space="preserve"> «ДНІПРО-М», що працюють на бензині А-95. </w:t>
      </w:r>
      <w:r>
        <w:rPr>
          <w:b/>
          <w:sz w:val="24"/>
          <w:szCs w:val="24"/>
        </w:rPr>
        <w:t>(</w:t>
      </w:r>
      <w:proofErr w:type="spellStart"/>
      <w:r>
        <w:rPr>
          <w:b/>
          <w:sz w:val="24"/>
          <w:szCs w:val="24"/>
        </w:rPr>
        <w:t>дж</w:t>
      </w:r>
      <w:proofErr w:type="spellEnd"/>
      <w:r>
        <w:rPr>
          <w:b/>
          <w:sz w:val="24"/>
          <w:szCs w:val="24"/>
        </w:rPr>
        <w:t>. викиду №18)</w:t>
      </w:r>
      <w:r>
        <w:rPr>
          <w:sz w:val="24"/>
          <w:szCs w:val="24"/>
        </w:rPr>
        <w:t xml:space="preserve">. Ремонтні роботи на території у підприємства проводяться зварювальним апаратом «ДНІПРО-М», що працює на електродах марки МР-3 </w:t>
      </w:r>
      <w:r>
        <w:rPr>
          <w:b/>
          <w:sz w:val="24"/>
          <w:szCs w:val="24"/>
        </w:rPr>
        <w:t>(</w:t>
      </w:r>
      <w:proofErr w:type="spellStart"/>
      <w:r>
        <w:rPr>
          <w:b/>
          <w:sz w:val="24"/>
          <w:szCs w:val="24"/>
        </w:rPr>
        <w:t>дж</w:t>
      </w:r>
      <w:proofErr w:type="spellEnd"/>
      <w:r>
        <w:rPr>
          <w:b/>
          <w:sz w:val="24"/>
          <w:szCs w:val="24"/>
        </w:rPr>
        <w:t>. викиду №19)</w:t>
      </w:r>
      <w:r>
        <w:rPr>
          <w:sz w:val="24"/>
          <w:szCs w:val="24"/>
        </w:rPr>
        <w:t xml:space="preserve">. Для господарчих та ремонтних робіт підприємством використовуються три кутові шліфувальні машинки фірми «ДНІПРО-М» </w:t>
      </w:r>
      <w:r>
        <w:rPr>
          <w:b/>
          <w:sz w:val="24"/>
          <w:szCs w:val="24"/>
        </w:rPr>
        <w:t>(</w:t>
      </w:r>
      <w:proofErr w:type="spellStart"/>
      <w:r>
        <w:rPr>
          <w:b/>
          <w:sz w:val="24"/>
          <w:szCs w:val="24"/>
        </w:rPr>
        <w:t>дж</w:t>
      </w:r>
      <w:proofErr w:type="spellEnd"/>
      <w:r>
        <w:rPr>
          <w:b/>
          <w:sz w:val="24"/>
          <w:szCs w:val="24"/>
        </w:rPr>
        <w:t>. викиду №№20,21)</w:t>
      </w:r>
      <w:r>
        <w:rPr>
          <w:sz w:val="24"/>
          <w:szCs w:val="24"/>
        </w:rPr>
        <w:t>.</w:t>
      </w:r>
    </w:p>
    <w:p w:rsidR="00B05C02" w:rsidRDefault="00B05C02" w:rsidP="00B05C02">
      <w:pPr>
        <w:spacing w:line="276" w:lineRule="auto"/>
        <w:ind w:left="-284" w:right="-286" w:firstLine="709"/>
        <w:jc w:val="center"/>
        <w:rPr>
          <w:b/>
          <w:sz w:val="24"/>
          <w:szCs w:val="24"/>
        </w:rPr>
      </w:pPr>
    </w:p>
    <w:p w:rsidR="00B05C02" w:rsidRDefault="00B05C02" w:rsidP="00B05C02">
      <w:pPr>
        <w:spacing w:line="276" w:lineRule="auto"/>
        <w:ind w:left="-284" w:right="-286" w:firstLine="709"/>
        <w:jc w:val="center"/>
        <w:rPr>
          <w:b/>
          <w:i/>
          <w:sz w:val="24"/>
          <w:szCs w:val="24"/>
        </w:rPr>
      </w:pPr>
      <w:r>
        <w:rPr>
          <w:b/>
          <w:sz w:val="24"/>
          <w:szCs w:val="24"/>
        </w:rPr>
        <w:t>Технологічне устаткування підприємства, його характеристики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94"/>
        <w:gridCol w:w="1701"/>
        <w:gridCol w:w="1559"/>
        <w:gridCol w:w="2710"/>
        <w:gridCol w:w="1826"/>
      </w:tblGrid>
      <w:tr w:rsidR="0073595D" w:rsidTr="00831C06">
        <w:trPr>
          <w:cantSplit/>
          <w:trHeight w:val="1157"/>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Найменування та марка устаткування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proofErr w:type="spellStart"/>
            <w:r>
              <w:rPr>
                <w:sz w:val="24"/>
                <w:szCs w:val="24"/>
              </w:rPr>
              <w:t>Проєктна</w:t>
            </w:r>
            <w:proofErr w:type="spellEnd"/>
            <w:r>
              <w:rPr>
                <w:sz w:val="24"/>
                <w:szCs w:val="24"/>
              </w:rPr>
              <w:t xml:space="preserve"> виробнича потужність устаткування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80" w:right="-94"/>
              <w:jc w:val="center"/>
              <w:rPr>
                <w:sz w:val="24"/>
                <w:szCs w:val="24"/>
              </w:rPr>
            </w:pPr>
            <w:r>
              <w:rPr>
                <w:sz w:val="24"/>
                <w:szCs w:val="24"/>
              </w:rPr>
              <w:t>Фактична виробнича потужність устаткування</w:t>
            </w:r>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Продуктивність технологічного устаткування</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Режим роботи устаткування</w:t>
            </w:r>
          </w:p>
        </w:tc>
      </w:tr>
      <w:tr w:rsidR="0073595D" w:rsidTr="00831C06">
        <w:trPr>
          <w:cantSplit/>
          <w:trHeight w:val="88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 xml:space="preserve">Котел </w:t>
            </w:r>
            <w:proofErr w:type="spellStart"/>
            <w:r>
              <w:rPr>
                <w:sz w:val="24"/>
                <w:szCs w:val="24"/>
              </w:rPr>
              <w:t>пелетний</w:t>
            </w:r>
            <w:proofErr w:type="spellEnd"/>
            <w:r>
              <w:rPr>
                <w:sz w:val="24"/>
                <w:szCs w:val="24"/>
              </w:rPr>
              <w:t xml:space="preserve"> твердопаливний «KRAFT PROM» – 3 од</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1000 кВт</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80" w:right="-94"/>
              <w:jc w:val="center"/>
              <w:rPr>
                <w:sz w:val="24"/>
                <w:szCs w:val="24"/>
              </w:rPr>
            </w:pPr>
            <w:r>
              <w:rPr>
                <w:sz w:val="24"/>
                <w:szCs w:val="24"/>
              </w:rPr>
              <w:t>1000 кВт</w:t>
            </w:r>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 xml:space="preserve">Витрата </w:t>
            </w:r>
            <w:proofErr w:type="spellStart"/>
            <w:r>
              <w:rPr>
                <w:sz w:val="24"/>
                <w:szCs w:val="24"/>
              </w:rPr>
              <w:t>пелет</w:t>
            </w:r>
            <w:proofErr w:type="spellEnd"/>
            <w:r>
              <w:rPr>
                <w:sz w:val="24"/>
                <w:szCs w:val="24"/>
              </w:rPr>
              <w:t xml:space="preserve"> з деревини хвойних порід 300 кг/год кожен</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107" w:right="-57"/>
              <w:jc w:val="center"/>
              <w:rPr>
                <w:sz w:val="24"/>
                <w:szCs w:val="24"/>
              </w:rPr>
            </w:pPr>
            <w:r>
              <w:rPr>
                <w:sz w:val="24"/>
                <w:szCs w:val="24"/>
              </w:rPr>
              <w:t>Опалювальний сезон</w:t>
            </w:r>
          </w:p>
        </w:tc>
      </w:tr>
      <w:tr w:rsidR="0073595D" w:rsidTr="00831C06">
        <w:trPr>
          <w:cantSplit/>
          <w:trHeight w:val="711"/>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 xml:space="preserve">Силос запасу </w:t>
            </w:r>
            <w:proofErr w:type="spellStart"/>
            <w:r>
              <w:rPr>
                <w:sz w:val="24"/>
                <w:szCs w:val="24"/>
              </w:rPr>
              <w:t>пелет</w:t>
            </w:r>
            <w:proofErr w:type="spellEnd"/>
            <w:r>
              <w:rPr>
                <w:sz w:val="24"/>
                <w:szCs w:val="24"/>
              </w:rPr>
              <w:t xml:space="preserve"> (склад палива)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smartTag w:uri="urn:schemas-microsoft-com:office:smarttags" w:element="metricconverter">
              <w:smartTagPr>
                <w:attr w:name="ProductID" w:val="115 м3"/>
              </w:smartTagPr>
              <w:r>
                <w:rPr>
                  <w:sz w:val="24"/>
                  <w:szCs w:val="24"/>
                </w:rPr>
                <w:t>115 м</w:t>
              </w:r>
              <w:r>
                <w:rPr>
                  <w:sz w:val="24"/>
                  <w:szCs w:val="24"/>
                  <w:vertAlign w:val="superscript"/>
                </w:rPr>
                <w:t>3</w:t>
              </w:r>
            </w:smartTag>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80" w:right="-94"/>
              <w:jc w:val="center"/>
              <w:rPr>
                <w:sz w:val="24"/>
                <w:szCs w:val="24"/>
              </w:rPr>
            </w:pPr>
            <w:smartTag w:uri="urn:schemas-microsoft-com:office:smarttags" w:element="metricconverter">
              <w:smartTagPr>
                <w:attr w:name="ProductID" w:val="115 м3"/>
              </w:smartTagPr>
              <w:r>
                <w:rPr>
                  <w:sz w:val="24"/>
                  <w:szCs w:val="24"/>
                </w:rPr>
                <w:t>115 м</w:t>
              </w:r>
              <w:r>
                <w:rPr>
                  <w:sz w:val="24"/>
                  <w:szCs w:val="24"/>
                  <w:vertAlign w:val="superscript"/>
                </w:rPr>
                <w:t>3</w:t>
              </w:r>
            </w:smartTag>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Продуктивність пересипки 50 т/год</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107" w:right="-57"/>
              <w:jc w:val="center"/>
              <w:rPr>
                <w:sz w:val="24"/>
                <w:szCs w:val="24"/>
              </w:rPr>
            </w:pPr>
            <w:r>
              <w:rPr>
                <w:sz w:val="24"/>
                <w:szCs w:val="24"/>
              </w:rPr>
              <w:t>Опалювальний сезон</w:t>
            </w:r>
          </w:p>
        </w:tc>
      </w:tr>
      <w:tr w:rsidR="0073595D" w:rsidTr="00831C06">
        <w:trPr>
          <w:cantSplit/>
          <w:trHeight w:val="69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 xml:space="preserve">Дизель-генератор </w:t>
            </w:r>
            <w:r>
              <w:rPr>
                <w:sz w:val="24"/>
                <w:szCs w:val="24"/>
                <w:lang w:val="en-US"/>
              </w:rPr>
              <w:t>AKSA A</w:t>
            </w:r>
            <w:r>
              <w:rPr>
                <w:sz w:val="24"/>
                <w:szCs w:val="24"/>
              </w:rPr>
              <w:t>D 825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146" w:right="-204"/>
              <w:jc w:val="center"/>
              <w:rPr>
                <w:sz w:val="24"/>
                <w:szCs w:val="24"/>
              </w:rPr>
            </w:pPr>
            <w:r>
              <w:rPr>
                <w:sz w:val="24"/>
                <w:szCs w:val="24"/>
              </w:rPr>
              <w:t>660 кВт максимально можлива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80" w:right="-94"/>
              <w:jc w:val="center"/>
              <w:rPr>
                <w:sz w:val="24"/>
                <w:szCs w:val="24"/>
              </w:rPr>
            </w:pPr>
            <w:r>
              <w:rPr>
                <w:sz w:val="24"/>
                <w:szCs w:val="24"/>
              </w:rPr>
              <w:t>500 кВт фактична</w:t>
            </w:r>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Витрата ДП 161 л/год</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107" w:right="-103"/>
              <w:jc w:val="center"/>
              <w:rPr>
                <w:sz w:val="23"/>
                <w:szCs w:val="23"/>
              </w:rPr>
            </w:pPr>
            <w:r>
              <w:rPr>
                <w:sz w:val="23"/>
                <w:szCs w:val="23"/>
              </w:rPr>
              <w:t>В умовах відсутності електроживлення</w:t>
            </w:r>
          </w:p>
        </w:tc>
      </w:tr>
      <w:tr w:rsidR="0073595D" w:rsidTr="00831C06">
        <w:trPr>
          <w:cantSplit/>
          <w:trHeight w:val="933"/>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 xml:space="preserve">Сепаратор </w:t>
            </w:r>
            <w:proofErr w:type="spellStart"/>
            <w:r>
              <w:rPr>
                <w:sz w:val="24"/>
                <w:szCs w:val="24"/>
              </w:rPr>
              <w:t>Rainpark</w:t>
            </w:r>
            <w:proofErr w:type="spellEnd"/>
            <w:r>
              <w:rPr>
                <w:sz w:val="24"/>
                <w:szCs w:val="24"/>
              </w:rPr>
              <w:t xml:space="preserve"> </w:t>
            </w:r>
            <w:proofErr w:type="spellStart"/>
            <w:r>
              <w:rPr>
                <w:sz w:val="24"/>
                <w:szCs w:val="24"/>
              </w:rPr>
              <w:t>OilLine</w:t>
            </w:r>
            <w:proofErr w:type="spellEnd"/>
            <w:r>
              <w:rPr>
                <w:sz w:val="24"/>
                <w:szCs w:val="24"/>
              </w:rPr>
              <w:t xml:space="preserve"> ECO 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50 л/с</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80" w:right="-94"/>
              <w:jc w:val="center"/>
              <w:rPr>
                <w:sz w:val="24"/>
                <w:szCs w:val="24"/>
              </w:rPr>
            </w:pPr>
            <w:r>
              <w:rPr>
                <w:sz w:val="24"/>
                <w:szCs w:val="24"/>
              </w:rPr>
              <w:t>50 л/с</w:t>
            </w:r>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Коефіцієнт очищення поверхневих стоків</w:t>
            </w:r>
          </w:p>
          <w:p w:rsidR="0073595D" w:rsidRDefault="0073595D">
            <w:pPr>
              <w:spacing w:line="256" w:lineRule="auto"/>
              <w:ind w:left="-57" w:right="-57"/>
              <w:jc w:val="center"/>
              <w:rPr>
                <w:sz w:val="24"/>
                <w:szCs w:val="24"/>
              </w:rPr>
            </w:pPr>
            <w:r>
              <w:rPr>
                <w:sz w:val="24"/>
                <w:szCs w:val="24"/>
              </w:rPr>
              <w:t>92% - 99%</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107" w:right="-103"/>
              <w:jc w:val="center"/>
              <w:rPr>
                <w:sz w:val="24"/>
                <w:szCs w:val="24"/>
              </w:rPr>
            </w:pPr>
            <w:r>
              <w:rPr>
                <w:sz w:val="24"/>
                <w:szCs w:val="24"/>
              </w:rPr>
              <w:t>В умовах утворення поверхневого стоку</w:t>
            </w:r>
          </w:p>
        </w:tc>
      </w:tr>
      <w:tr w:rsidR="0073595D" w:rsidTr="00831C06">
        <w:trPr>
          <w:cantSplit/>
          <w:trHeight w:val="586"/>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proofErr w:type="spellStart"/>
            <w:r>
              <w:rPr>
                <w:sz w:val="24"/>
                <w:szCs w:val="24"/>
              </w:rPr>
              <w:t>Мотокоса</w:t>
            </w:r>
            <w:proofErr w:type="spellEnd"/>
            <w:r>
              <w:rPr>
                <w:sz w:val="24"/>
                <w:szCs w:val="24"/>
              </w:rPr>
              <w:t xml:space="preserve"> «ДНІПРО-М» - 2 од</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2,4 кВт</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80" w:right="-94"/>
              <w:jc w:val="center"/>
              <w:rPr>
                <w:sz w:val="24"/>
                <w:szCs w:val="24"/>
              </w:rPr>
            </w:pPr>
            <w:r>
              <w:rPr>
                <w:sz w:val="24"/>
                <w:szCs w:val="24"/>
              </w:rPr>
              <w:t>2,4 кВт</w:t>
            </w:r>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1,25 л/год</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107" w:right="-103"/>
              <w:jc w:val="center"/>
              <w:rPr>
                <w:sz w:val="24"/>
                <w:szCs w:val="24"/>
              </w:rPr>
            </w:pPr>
            <w:r>
              <w:rPr>
                <w:sz w:val="24"/>
                <w:szCs w:val="24"/>
              </w:rPr>
              <w:t>Теплий період року</w:t>
            </w:r>
          </w:p>
        </w:tc>
      </w:tr>
      <w:tr w:rsidR="0073595D" w:rsidTr="00831C06">
        <w:trPr>
          <w:cantSplit/>
          <w:trHeight w:val="419"/>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 xml:space="preserve">Зварювальний апарат </w:t>
            </w:r>
          </w:p>
          <w:p w:rsidR="0073595D" w:rsidRDefault="0073595D">
            <w:pPr>
              <w:spacing w:line="256" w:lineRule="auto"/>
              <w:ind w:left="-57" w:right="-57"/>
              <w:jc w:val="center"/>
              <w:rPr>
                <w:sz w:val="24"/>
                <w:szCs w:val="24"/>
              </w:rPr>
            </w:pPr>
            <w:r>
              <w:rPr>
                <w:sz w:val="24"/>
                <w:szCs w:val="24"/>
              </w:rPr>
              <w:t>«ДНІПРО-М»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7 кВт</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80" w:right="-94"/>
              <w:jc w:val="center"/>
              <w:rPr>
                <w:sz w:val="24"/>
                <w:szCs w:val="24"/>
              </w:rPr>
            </w:pPr>
            <w:r>
              <w:rPr>
                <w:sz w:val="24"/>
                <w:szCs w:val="24"/>
              </w:rPr>
              <w:t>7 кВт</w:t>
            </w:r>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125 кг/рік</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107" w:right="-103"/>
              <w:jc w:val="center"/>
              <w:rPr>
                <w:sz w:val="24"/>
                <w:szCs w:val="24"/>
              </w:rPr>
            </w:pPr>
            <w:r>
              <w:rPr>
                <w:sz w:val="24"/>
                <w:szCs w:val="24"/>
              </w:rPr>
              <w:t>За необхідності</w:t>
            </w:r>
          </w:p>
        </w:tc>
      </w:tr>
      <w:tr w:rsidR="0073595D" w:rsidTr="00831C06">
        <w:trPr>
          <w:cantSplit/>
          <w:trHeight w:val="811"/>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 xml:space="preserve">Кутова шліфувальна машина </w:t>
            </w:r>
          </w:p>
          <w:p w:rsidR="0073595D" w:rsidRDefault="0073595D">
            <w:pPr>
              <w:spacing w:line="256" w:lineRule="auto"/>
              <w:ind w:left="-57" w:right="-57"/>
              <w:jc w:val="center"/>
              <w:rPr>
                <w:sz w:val="24"/>
                <w:szCs w:val="24"/>
              </w:rPr>
            </w:pPr>
            <w:r>
              <w:rPr>
                <w:sz w:val="24"/>
                <w:szCs w:val="24"/>
              </w:rPr>
              <w:t>«ДНІПРО-М» - 3 од</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lang w:val="en-US"/>
              </w:rPr>
              <w:t>720</w:t>
            </w:r>
            <w:r>
              <w:rPr>
                <w:sz w:val="24"/>
                <w:szCs w:val="24"/>
              </w:rPr>
              <w:t xml:space="preserve"> Вт</w:t>
            </w:r>
          </w:p>
          <w:p w:rsidR="0073595D" w:rsidRDefault="0073595D">
            <w:pPr>
              <w:spacing w:line="256" w:lineRule="auto"/>
              <w:ind w:left="-57" w:right="-57"/>
              <w:jc w:val="center"/>
              <w:rPr>
                <w:sz w:val="24"/>
                <w:szCs w:val="24"/>
              </w:rPr>
            </w:pPr>
            <w:r>
              <w:rPr>
                <w:sz w:val="24"/>
                <w:szCs w:val="24"/>
                <w:lang w:val="en-US"/>
              </w:rPr>
              <w:t>500</w:t>
            </w:r>
            <w:r>
              <w:rPr>
                <w:sz w:val="24"/>
                <w:szCs w:val="24"/>
              </w:rPr>
              <w:t xml:space="preserve"> Вт</w:t>
            </w:r>
          </w:p>
          <w:p w:rsidR="0073595D" w:rsidRDefault="0073595D">
            <w:pPr>
              <w:spacing w:line="256" w:lineRule="auto"/>
              <w:ind w:left="-57" w:right="-57"/>
              <w:jc w:val="center"/>
              <w:rPr>
                <w:sz w:val="24"/>
                <w:szCs w:val="24"/>
              </w:rPr>
            </w:pPr>
            <w:r>
              <w:rPr>
                <w:sz w:val="24"/>
                <w:szCs w:val="24"/>
                <w:lang w:val="en-US"/>
              </w:rPr>
              <w:t xml:space="preserve">2400 </w:t>
            </w:r>
            <w:proofErr w:type="spellStart"/>
            <w:r>
              <w:rPr>
                <w:sz w:val="24"/>
                <w:szCs w:val="24"/>
                <w:lang w:val="en-US"/>
              </w:rPr>
              <w:t>Вт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lang w:val="en-US"/>
              </w:rPr>
              <w:t>720</w:t>
            </w:r>
            <w:r>
              <w:rPr>
                <w:sz w:val="24"/>
                <w:szCs w:val="24"/>
              </w:rPr>
              <w:t xml:space="preserve"> Вт</w:t>
            </w:r>
          </w:p>
          <w:p w:rsidR="0073595D" w:rsidRDefault="0073595D">
            <w:pPr>
              <w:spacing w:line="256" w:lineRule="auto"/>
              <w:ind w:left="-57" w:right="-57"/>
              <w:jc w:val="center"/>
              <w:rPr>
                <w:sz w:val="24"/>
                <w:szCs w:val="24"/>
              </w:rPr>
            </w:pPr>
            <w:r>
              <w:rPr>
                <w:sz w:val="24"/>
                <w:szCs w:val="24"/>
                <w:lang w:val="en-US"/>
              </w:rPr>
              <w:t>500</w:t>
            </w:r>
            <w:r>
              <w:rPr>
                <w:sz w:val="24"/>
                <w:szCs w:val="24"/>
              </w:rPr>
              <w:t xml:space="preserve"> Вт</w:t>
            </w:r>
          </w:p>
          <w:p w:rsidR="0073595D" w:rsidRDefault="0073595D">
            <w:pPr>
              <w:spacing w:line="256" w:lineRule="auto"/>
              <w:ind w:left="-80" w:right="-94"/>
              <w:jc w:val="center"/>
              <w:rPr>
                <w:sz w:val="24"/>
                <w:szCs w:val="24"/>
              </w:rPr>
            </w:pPr>
            <w:r>
              <w:rPr>
                <w:sz w:val="24"/>
                <w:szCs w:val="24"/>
                <w:lang w:val="en-US"/>
              </w:rPr>
              <w:t xml:space="preserve">2400 </w:t>
            </w:r>
            <w:proofErr w:type="spellStart"/>
            <w:r>
              <w:rPr>
                <w:sz w:val="24"/>
                <w:szCs w:val="24"/>
                <w:lang w:val="en-US"/>
              </w:rPr>
              <w:t>Вт</w:t>
            </w:r>
            <w:proofErr w:type="spellEnd"/>
          </w:p>
        </w:tc>
        <w:tc>
          <w:tcPr>
            <w:tcW w:w="2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57" w:right="-57"/>
              <w:jc w:val="center"/>
              <w:rPr>
                <w:sz w:val="24"/>
                <w:szCs w:val="24"/>
              </w:rPr>
            </w:pPr>
            <w:r>
              <w:rPr>
                <w:sz w:val="24"/>
                <w:szCs w:val="24"/>
              </w:rPr>
              <w:t>До 11000 обертів/хв</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595D" w:rsidRDefault="0073595D">
            <w:pPr>
              <w:spacing w:line="256" w:lineRule="auto"/>
              <w:ind w:left="-107" w:right="-103"/>
              <w:jc w:val="center"/>
              <w:rPr>
                <w:sz w:val="24"/>
                <w:szCs w:val="24"/>
              </w:rPr>
            </w:pPr>
            <w:r>
              <w:rPr>
                <w:sz w:val="24"/>
                <w:szCs w:val="24"/>
              </w:rPr>
              <w:t>За необхідності</w:t>
            </w:r>
          </w:p>
        </w:tc>
      </w:tr>
    </w:tbl>
    <w:p w:rsidR="00B05C02" w:rsidRDefault="00B05C02" w:rsidP="00B05C02">
      <w:pPr>
        <w:spacing w:line="276" w:lineRule="auto"/>
        <w:ind w:right="-1" w:firstLine="709"/>
        <w:jc w:val="both"/>
        <w:rPr>
          <w:b/>
          <w:sz w:val="24"/>
          <w:szCs w:val="24"/>
        </w:rPr>
      </w:pPr>
    </w:p>
    <w:p w:rsidR="00B05C02" w:rsidRDefault="00B05C02" w:rsidP="00B05C02">
      <w:pPr>
        <w:jc w:val="center"/>
        <w:rPr>
          <w:b/>
          <w:sz w:val="24"/>
          <w:szCs w:val="24"/>
        </w:rPr>
      </w:pPr>
      <w:r>
        <w:rPr>
          <w:b/>
          <w:sz w:val="24"/>
          <w:szCs w:val="24"/>
        </w:rPr>
        <w:t>Відомості щодо виду та обсягів викидів забруднюючих речовин в атмосферне повітря стаціонарними джерелами</w:t>
      </w:r>
    </w:p>
    <w:tbl>
      <w:tblPr>
        <w:tblW w:w="10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99"/>
        <w:gridCol w:w="4345"/>
        <w:gridCol w:w="1208"/>
        <w:gridCol w:w="1315"/>
        <w:gridCol w:w="1897"/>
      </w:tblGrid>
      <w:tr w:rsidR="00B05C02" w:rsidTr="00B05C02">
        <w:trPr>
          <w:cantSplit/>
          <w:trHeight w:val="357"/>
        </w:trPr>
        <w:tc>
          <w:tcPr>
            <w:tcW w:w="71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05C02" w:rsidRDefault="00B05C02">
            <w:pPr>
              <w:spacing w:line="256" w:lineRule="auto"/>
              <w:ind w:left="113" w:right="113"/>
              <w:jc w:val="center"/>
              <w:rPr>
                <w:sz w:val="24"/>
                <w:szCs w:val="24"/>
              </w:rPr>
            </w:pPr>
            <w:r>
              <w:rPr>
                <w:sz w:val="24"/>
                <w:szCs w:val="24"/>
              </w:rPr>
              <w:t>Порядковий номер</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Забруднююча речовина</w:t>
            </w:r>
          </w:p>
        </w:tc>
        <w:tc>
          <w:tcPr>
            <w:tcW w:w="1208" w:type="dxa"/>
            <w:vMerge w:val="restart"/>
            <w:tcBorders>
              <w:top w:val="single" w:sz="4" w:space="0" w:color="auto"/>
              <w:left w:val="single" w:sz="4" w:space="0" w:color="auto"/>
              <w:bottom w:val="single" w:sz="4" w:space="0" w:color="auto"/>
              <w:right w:val="single" w:sz="4" w:space="0" w:color="auto"/>
            </w:tcBorders>
            <w:vAlign w:val="center"/>
            <w:hideMark/>
          </w:tcPr>
          <w:p w:rsidR="00B05C02" w:rsidRDefault="00C254D9" w:rsidP="00C254D9">
            <w:pPr>
              <w:spacing w:line="256" w:lineRule="auto"/>
              <w:ind w:left="-106" w:right="-174"/>
              <w:jc w:val="center"/>
              <w:rPr>
                <w:sz w:val="24"/>
                <w:szCs w:val="24"/>
              </w:rPr>
            </w:pPr>
            <w:r>
              <w:rPr>
                <w:sz w:val="24"/>
                <w:szCs w:val="24"/>
              </w:rPr>
              <w:t>Фактич</w:t>
            </w:r>
            <w:r w:rsidR="00B05C02">
              <w:rPr>
                <w:sz w:val="24"/>
                <w:szCs w:val="24"/>
              </w:rPr>
              <w:t>ний</w:t>
            </w:r>
          </w:p>
          <w:p w:rsidR="00B05C02" w:rsidRDefault="00B05C02" w:rsidP="00C254D9">
            <w:pPr>
              <w:spacing w:line="256" w:lineRule="auto"/>
              <w:ind w:left="-106" w:right="-174"/>
              <w:jc w:val="center"/>
              <w:rPr>
                <w:sz w:val="24"/>
                <w:szCs w:val="24"/>
              </w:rPr>
            </w:pPr>
            <w:r>
              <w:rPr>
                <w:sz w:val="24"/>
                <w:szCs w:val="24"/>
              </w:rPr>
              <w:t>обсяг</w:t>
            </w:r>
          </w:p>
          <w:p w:rsidR="00B05C02" w:rsidRDefault="00B05C02" w:rsidP="00C254D9">
            <w:pPr>
              <w:spacing w:line="256" w:lineRule="auto"/>
              <w:ind w:left="-106" w:right="-174"/>
              <w:jc w:val="center"/>
              <w:rPr>
                <w:sz w:val="24"/>
                <w:szCs w:val="24"/>
              </w:rPr>
            </w:pPr>
            <w:r>
              <w:rPr>
                <w:sz w:val="24"/>
                <w:szCs w:val="24"/>
              </w:rPr>
              <w:t>викидів,</w:t>
            </w:r>
          </w:p>
          <w:p w:rsidR="00B05C02" w:rsidRDefault="00B05C02" w:rsidP="00C254D9">
            <w:pPr>
              <w:spacing w:line="256" w:lineRule="auto"/>
              <w:ind w:left="-106" w:right="-174"/>
              <w:jc w:val="center"/>
              <w:rPr>
                <w:sz w:val="24"/>
                <w:szCs w:val="24"/>
              </w:rPr>
            </w:pPr>
            <w:r>
              <w:rPr>
                <w:sz w:val="24"/>
                <w:szCs w:val="24"/>
              </w:rPr>
              <w:t>т/рік</w:t>
            </w:r>
          </w:p>
        </w:tc>
        <w:tc>
          <w:tcPr>
            <w:tcW w:w="1315" w:type="dxa"/>
            <w:vMerge w:val="restart"/>
            <w:tcBorders>
              <w:top w:val="single" w:sz="4" w:space="0" w:color="auto"/>
              <w:left w:val="single" w:sz="4" w:space="0" w:color="auto"/>
              <w:bottom w:val="single" w:sz="4" w:space="0" w:color="auto"/>
              <w:right w:val="single" w:sz="4" w:space="0" w:color="auto"/>
            </w:tcBorders>
            <w:vAlign w:val="center"/>
            <w:hideMark/>
          </w:tcPr>
          <w:p w:rsidR="00B05C02" w:rsidRDefault="00B05C02" w:rsidP="00C254D9">
            <w:pPr>
              <w:spacing w:line="256" w:lineRule="auto"/>
              <w:ind w:left="-184"/>
              <w:jc w:val="center"/>
              <w:rPr>
                <w:sz w:val="24"/>
                <w:szCs w:val="24"/>
              </w:rPr>
            </w:pPr>
            <w:r>
              <w:rPr>
                <w:sz w:val="24"/>
                <w:szCs w:val="24"/>
              </w:rPr>
              <w:t>Потенцій-ний обсяг викидів, т/рік</w:t>
            </w:r>
          </w:p>
        </w:tc>
        <w:tc>
          <w:tcPr>
            <w:tcW w:w="1897" w:type="dxa"/>
            <w:vMerge w:val="restart"/>
            <w:tcBorders>
              <w:top w:val="single" w:sz="4" w:space="0" w:color="auto"/>
              <w:left w:val="single" w:sz="4" w:space="0" w:color="auto"/>
              <w:bottom w:val="single" w:sz="4" w:space="0" w:color="auto"/>
              <w:right w:val="single" w:sz="4" w:space="0" w:color="auto"/>
            </w:tcBorders>
            <w:vAlign w:val="center"/>
            <w:hideMark/>
          </w:tcPr>
          <w:p w:rsidR="00B05C02" w:rsidRDefault="00B05C02" w:rsidP="00C254D9">
            <w:pPr>
              <w:spacing w:line="256" w:lineRule="auto"/>
              <w:ind w:left="-75" w:right="-76"/>
              <w:jc w:val="center"/>
              <w:rPr>
                <w:sz w:val="24"/>
                <w:szCs w:val="24"/>
              </w:rPr>
            </w:pPr>
            <w:r>
              <w:rPr>
                <w:sz w:val="24"/>
                <w:szCs w:val="24"/>
              </w:rPr>
              <w:t>Порогові значення потенційних викидів для взяття на державний облік, т/рік</w:t>
            </w:r>
          </w:p>
        </w:tc>
      </w:tr>
      <w:tr w:rsidR="00B05C02" w:rsidTr="00B05C02">
        <w:trPr>
          <w:cantSplit/>
          <w:trHeight w:val="9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rPr>
                <w:sz w:val="24"/>
                <w:szCs w:val="24"/>
              </w:rPr>
            </w:pP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Код</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Найменування</w:t>
            </w: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rPr>
                <w:sz w:val="24"/>
                <w:szCs w:val="24"/>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rPr>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rPr>
                <w:sz w:val="24"/>
                <w:szCs w:val="24"/>
              </w:rPr>
            </w:pP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2</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3</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4</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5</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6</w:t>
            </w:r>
          </w:p>
        </w:tc>
      </w:tr>
      <w:tr w:rsidR="00B05C02" w:rsidTr="00B05C02">
        <w:trPr>
          <w:cantSplit/>
          <w:trHeight w:val="203"/>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01003</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Залізо та його сполуки (у перерахунку на залізо)</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0,00121</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0,00121</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0,1</w:t>
            </w:r>
          </w:p>
        </w:tc>
      </w:tr>
      <w:tr w:rsidR="00B05C02" w:rsidTr="00B05C02">
        <w:trPr>
          <w:cantSplit/>
          <w:trHeight w:val="203"/>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2</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01104</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Манган та його сполуки (у перерахунку на діоксид мангану )</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0,00023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0,00023</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0,005</w:t>
            </w:r>
          </w:p>
        </w:tc>
      </w:tr>
      <w:tr w:rsidR="00B05C02" w:rsidTr="00B05C02">
        <w:trPr>
          <w:cantSplit/>
          <w:trHeight w:val="559"/>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lastRenderedPageBreak/>
              <w:t>3</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03000</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Речовини у вигляді суспендованих твердих частинок (мікрочастинки та волокна)</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0,95</w:t>
            </w:r>
            <w:r>
              <w:rPr>
                <w:sz w:val="24"/>
                <w:szCs w:val="24"/>
                <w:lang w:val="en-US"/>
              </w:rPr>
              <w:t>7</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0,95</w:t>
            </w:r>
            <w:r>
              <w:rPr>
                <w:sz w:val="24"/>
                <w:szCs w:val="24"/>
                <w:lang w:val="en-US"/>
              </w:rPr>
              <w:t>7</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3</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3.1</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03004</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Сажа</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0,1128</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0,1128</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0,3</w:t>
            </w:r>
          </w:p>
        </w:tc>
      </w:tr>
      <w:tr w:rsidR="00B05C02" w:rsidTr="00B05C02">
        <w:trPr>
          <w:cantSplit/>
          <w:trHeight w:val="559"/>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04001</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Оксиди азоту (у перерахунку на діоксид азоту [NO + NО</w:t>
            </w:r>
            <w:r>
              <w:rPr>
                <w:sz w:val="24"/>
                <w:szCs w:val="24"/>
                <w:vertAlign w:val="subscript"/>
              </w:rPr>
              <w:t>2</w:t>
            </w:r>
            <w:r>
              <w:rPr>
                <w:sz w:val="24"/>
                <w:szCs w:val="24"/>
              </w:rPr>
              <w:t>])</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2,</w:t>
            </w:r>
            <w:r>
              <w:rPr>
                <w:sz w:val="24"/>
                <w:szCs w:val="24"/>
                <w:lang w:val="en-US"/>
              </w:rPr>
              <w:t>39822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2,</w:t>
            </w:r>
            <w:r>
              <w:rPr>
                <w:sz w:val="24"/>
                <w:szCs w:val="24"/>
                <w:lang w:val="en-US"/>
              </w:rPr>
              <w:t>39822</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1,0</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5</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pStyle w:val="a3"/>
              <w:spacing w:line="240" w:lineRule="auto"/>
              <w:jc w:val="center"/>
              <w:rPr>
                <w:rFonts w:ascii="Pragmatica-BookObl" w:hAnsi="Pragmatica-BookObl"/>
                <w:color w:val="auto"/>
                <w:lang w:val="uk-UA"/>
              </w:rPr>
            </w:pPr>
            <w:r>
              <w:rPr>
                <w:iCs/>
                <w:color w:val="auto"/>
                <w:lang w:val="uk-UA"/>
              </w:rPr>
              <w:t>04002</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pStyle w:val="a3"/>
              <w:spacing w:line="240" w:lineRule="auto"/>
              <w:jc w:val="center"/>
              <w:rPr>
                <w:rFonts w:ascii="Pragmatica-BookObl" w:hAnsi="Pragmatica-BookObl"/>
                <w:color w:val="auto"/>
                <w:lang w:val="uk-UA"/>
              </w:rPr>
            </w:pPr>
            <w:r>
              <w:rPr>
                <w:color w:val="auto"/>
                <w:lang w:val="uk-UA"/>
              </w:rPr>
              <w:t>Азоту (1) оксид [N</w:t>
            </w:r>
            <w:r>
              <w:rPr>
                <w:color w:val="auto"/>
                <w:vertAlign w:val="subscript"/>
                <w:lang w:val="uk-UA"/>
              </w:rPr>
              <w:t>2</w:t>
            </w:r>
            <w:r>
              <w:rPr>
                <w:color w:val="auto"/>
                <w:lang w:val="uk-UA"/>
              </w:rPr>
              <w:t>О]</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0,10</w:t>
            </w:r>
            <w:r>
              <w:rPr>
                <w:sz w:val="24"/>
                <w:szCs w:val="24"/>
                <w:lang w:val="en-US"/>
              </w:rPr>
              <w:t>714</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0,10</w:t>
            </w:r>
            <w:r>
              <w:rPr>
                <w:sz w:val="24"/>
                <w:szCs w:val="24"/>
                <w:lang w:val="en-US"/>
              </w:rPr>
              <w:t>714</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pStyle w:val="a3"/>
              <w:spacing w:line="240" w:lineRule="auto"/>
              <w:jc w:val="center"/>
              <w:rPr>
                <w:rFonts w:ascii="Pragmatica-BookObl" w:hAnsi="Pragmatica-BookObl"/>
                <w:color w:val="auto"/>
                <w:lang w:val="uk-UA"/>
              </w:rPr>
            </w:pPr>
            <w:r>
              <w:rPr>
                <w:color w:val="auto"/>
                <w:lang w:val="uk-UA"/>
              </w:rPr>
              <w:t>0,1</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6</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05000</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Діоксид та інші сполуки сірки</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0,3</w:t>
            </w:r>
            <w:r>
              <w:rPr>
                <w:sz w:val="24"/>
                <w:szCs w:val="24"/>
                <w:lang w:val="en-US"/>
              </w:rPr>
              <w:t>6624</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0,3</w:t>
            </w:r>
            <w:r>
              <w:rPr>
                <w:sz w:val="24"/>
                <w:szCs w:val="24"/>
                <w:lang w:val="en-US"/>
              </w:rPr>
              <w:t>6624</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2,0</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6.1</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05001</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Сірки діоксид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0,3</w:t>
            </w:r>
            <w:r>
              <w:rPr>
                <w:sz w:val="24"/>
                <w:szCs w:val="24"/>
                <w:lang w:val="en-US"/>
              </w:rPr>
              <w:t>6532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0,3</w:t>
            </w:r>
            <w:r>
              <w:rPr>
                <w:sz w:val="24"/>
                <w:szCs w:val="24"/>
                <w:lang w:val="en-US"/>
              </w:rPr>
              <w:t>6532</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1,5</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6.2</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05002</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Сірководень (H</w:t>
            </w:r>
            <w:r>
              <w:rPr>
                <w:sz w:val="24"/>
                <w:szCs w:val="24"/>
                <w:vertAlign w:val="subscript"/>
              </w:rPr>
              <w:t>2</w:t>
            </w:r>
            <w:r>
              <w:rPr>
                <w:sz w:val="24"/>
                <w:szCs w:val="24"/>
              </w:rPr>
              <w:t>S)</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0,00092</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0,03</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06000</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Оксид вуглецю</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10,83</w:t>
            </w:r>
            <w:r>
              <w:rPr>
                <w:sz w:val="24"/>
                <w:szCs w:val="24"/>
                <w:lang w:val="en-US"/>
              </w:rPr>
              <w:t>721</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10,83</w:t>
            </w:r>
            <w:r>
              <w:rPr>
                <w:sz w:val="24"/>
                <w:szCs w:val="24"/>
                <w:lang w:val="en-US"/>
              </w:rPr>
              <w:t>721</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1,5</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8</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11000</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Неметанові леткі органічні сполуки (НМЛОС)</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0,5</w:t>
            </w:r>
            <w:r>
              <w:rPr>
                <w:sz w:val="24"/>
                <w:szCs w:val="24"/>
                <w:lang w:val="en-US"/>
              </w:rPr>
              <w:t>9481</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0,5</w:t>
            </w:r>
            <w:r>
              <w:rPr>
                <w:sz w:val="24"/>
                <w:szCs w:val="24"/>
                <w:lang w:val="en-US"/>
              </w:rPr>
              <w:t>9481</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1,5</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8.1</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11048</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Фенол</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0,00033</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0,00033</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0,1</w:t>
            </w:r>
          </w:p>
        </w:tc>
      </w:tr>
      <w:tr w:rsidR="00B05C02" w:rsidTr="00B05C02">
        <w:trPr>
          <w:cantSplit/>
          <w:trHeight w:val="559"/>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ind w:left="-80" w:right="-59"/>
              <w:jc w:val="center"/>
              <w:rPr>
                <w:bCs/>
                <w:sz w:val="24"/>
                <w:szCs w:val="24"/>
              </w:rPr>
            </w:pPr>
            <w:r>
              <w:rPr>
                <w:bCs/>
                <w:sz w:val="24"/>
                <w:szCs w:val="24"/>
              </w:rPr>
              <w:t>8.2</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Вуглеводні насичені C</w:t>
            </w:r>
            <w:r>
              <w:rPr>
                <w:sz w:val="24"/>
                <w:szCs w:val="24"/>
                <w:vertAlign w:val="subscript"/>
              </w:rPr>
              <w:t>12</w:t>
            </w:r>
            <w:r>
              <w:rPr>
                <w:sz w:val="24"/>
                <w:szCs w:val="24"/>
              </w:rPr>
              <w:t>-C</w:t>
            </w:r>
            <w:r>
              <w:rPr>
                <w:sz w:val="24"/>
                <w:szCs w:val="24"/>
                <w:vertAlign w:val="subscript"/>
              </w:rPr>
              <w:t>19</w:t>
            </w:r>
            <w:r>
              <w:rPr>
                <w:sz w:val="24"/>
                <w:szCs w:val="24"/>
              </w:rPr>
              <w:t xml:space="preserve"> (розчинник РПК-26511 та ін.) у перерахунку на сумарний органічний вуглець</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0,5</w:t>
            </w:r>
            <w:r>
              <w:rPr>
                <w:sz w:val="24"/>
                <w:szCs w:val="24"/>
                <w:lang w:val="en-US"/>
              </w:rPr>
              <w:t>9448</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en-US"/>
              </w:rPr>
            </w:pPr>
            <w:r>
              <w:rPr>
                <w:sz w:val="24"/>
                <w:szCs w:val="24"/>
              </w:rPr>
              <w:t>0,5</w:t>
            </w:r>
            <w:r>
              <w:rPr>
                <w:sz w:val="24"/>
                <w:szCs w:val="24"/>
                <w:lang w:val="en-US"/>
              </w:rPr>
              <w:t>9448</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9</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12000</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Метан</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0,133</w:t>
            </w:r>
            <w:r>
              <w:rPr>
                <w:sz w:val="24"/>
                <w:szCs w:val="24"/>
                <w:lang w:val="en-US"/>
              </w:rPr>
              <w:t>8</w:t>
            </w:r>
            <w:r>
              <w:rPr>
                <w:sz w:val="24"/>
                <w:szCs w:val="24"/>
              </w:rPr>
              <w:t>9</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0,133</w:t>
            </w:r>
            <w:r>
              <w:rPr>
                <w:sz w:val="24"/>
                <w:szCs w:val="24"/>
                <w:lang w:val="en-US"/>
              </w:rPr>
              <w:t>8</w:t>
            </w:r>
            <w:r>
              <w:rPr>
                <w:sz w:val="24"/>
                <w:szCs w:val="24"/>
              </w:rPr>
              <w:t>9</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10,0</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10</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16000</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Фтор та його сполуки (у перерахунку на фтор)</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0,00005</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0,00005</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0,05</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ind w:left="-108" w:right="-109"/>
              <w:jc w:val="center"/>
              <w:rPr>
                <w:bCs/>
                <w:sz w:val="24"/>
                <w:szCs w:val="24"/>
              </w:rPr>
            </w:pPr>
            <w:r>
              <w:rPr>
                <w:bCs/>
                <w:sz w:val="24"/>
                <w:szCs w:val="24"/>
              </w:rPr>
              <w:t>10.1</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16001</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Фтористий водень</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0,00005</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0,00005</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0,05</w:t>
            </w:r>
          </w:p>
        </w:tc>
      </w:tr>
      <w:tr w:rsidR="00B05C02" w:rsidTr="00B05C02">
        <w:trPr>
          <w:cantSplit/>
          <w:trHeight w:val="340"/>
        </w:trPr>
        <w:tc>
          <w:tcPr>
            <w:tcW w:w="710"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11</w:t>
            </w:r>
          </w:p>
        </w:tc>
        <w:tc>
          <w:tcPr>
            <w:tcW w:w="89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pStyle w:val="a3"/>
              <w:spacing w:line="240" w:lineRule="auto"/>
              <w:jc w:val="center"/>
              <w:rPr>
                <w:rFonts w:ascii="Pragmatica-BookObl" w:hAnsi="Pragmatica-BookObl"/>
                <w:color w:val="auto"/>
                <w:lang w:val="uk-UA"/>
              </w:rPr>
            </w:pPr>
            <w:r>
              <w:rPr>
                <w:iCs/>
                <w:color w:val="auto"/>
                <w:lang w:val="uk-UA"/>
              </w:rPr>
              <w:t>07000</w:t>
            </w:r>
          </w:p>
        </w:tc>
        <w:tc>
          <w:tcPr>
            <w:tcW w:w="434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pStyle w:val="a3"/>
              <w:spacing w:line="240" w:lineRule="auto"/>
              <w:jc w:val="center"/>
              <w:rPr>
                <w:rFonts w:ascii="Pragmatica-BookObl" w:hAnsi="Pragmatica-BookObl"/>
                <w:color w:val="auto"/>
                <w:lang w:val="uk-UA"/>
              </w:rPr>
            </w:pPr>
            <w:r>
              <w:rPr>
                <w:color w:val="auto"/>
                <w:lang w:val="uk-UA"/>
              </w:rPr>
              <w:t>Вуглецю діоксид</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ind w:left="-108" w:right="-176"/>
              <w:jc w:val="center"/>
              <w:rPr>
                <w:sz w:val="24"/>
                <w:szCs w:val="24"/>
                <w:lang w:val="en-US"/>
              </w:rPr>
            </w:pPr>
            <w:r>
              <w:rPr>
                <w:sz w:val="24"/>
                <w:szCs w:val="24"/>
              </w:rPr>
              <w:t>19</w:t>
            </w:r>
            <w:r>
              <w:rPr>
                <w:sz w:val="24"/>
                <w:szCs w:val="24"/>
                <w:lang w:val="en-US"/>
              </w:rPr>
              <w:t>34</w:t>
            </w:r>
            <w:r>
              <w:rPr>
                <w:sz w:val="24"/>
                <w:szCs w:val="24"/>
              </w:rPr>
              <w:t>,</w:t>
            </w:r>
            <w:r>
              <w:rPr>
                <w:sz w:val="24"/>
                <w:szCs w:val="24"/>
                <w:lang w:val="en-US"/>
              </w:rPr>
              <w:t>08192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ind w:left="-40" w:right="-136"/>
              <w:jc w:val="center"/>
              <w:rPr>
                <w:sz w:val="24"/>
                <w:szCs w:val="24"/>
                <w:lang w:val="en-US"/>
              </w:rPr>
            </w:pPr>
            <w:r>
              <w:rPr>
                <w:sz w:val="24"/>
                <w:szCs w:val="24"/>
              </w:rPr>
              <w:t>19</w:t>
            </w:r>
            <w:r>
              <w:rPr>
                <w:sz w:val="24"/>
                <w:szCs w:val="24"/>
                <w:lang w:val="en-US"/>
              </w:rPr>
              <w:t>34</w:t>
            </w:r>
            <w:r>
              <w:rPr>
                <w:sz w:val="24"/>
                <w:szCs w:val="24"/>
              </w:rPr>
              <w:t>,</w:t>
            </w:r>
            <w:r>
              <w:rPr>
                <w:sz w:val="24"/>
                <w:szCs w:val="24"/>
                <w:lang w:val="en-US"/>
              </w:rPr>
              <w:t>08192</w:t>
            </w:r>
          </w:p>
        </w:tc>
        <w:tc>
          <w:tcPr>
            <w:tcW w:w="189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pStyle w:val="a3"/>
              <w:spacing w:line="240" w:lineRule="auto"/>
              <w:jc w:val="center"/>
              <w:rPr>
                <w:rFonts w:ascii="Pragmatica-BookObl" w:hAnsi="Pragmatica-BookObl"/>
                <w:color w:val="auto"/>
                <w:lang w:val="uk-UA"/>
              </w:rPr>
            </w:pPr>
            <w:r>
              <w:rPr>
                <w:color w:val="auto"/>
                <w:lang w:val="uk-UA"/>
              </w:rPr>
              <w:t>500,0</w:t>
            </w:r>
          </w:p>
        </w:tc>
      </w:tr>
      <w:tr w:rsidR="00B05C02" w:rsidTr="00B05C02">
        <w:trPr>
          <w:cantSplit/>
          <w:trHeight w:val="340"/>
        </w:trPr>
        <w:tc>
          <w:tcPr>
            <w:tcW w:w="5954" w:type="dxa"/>
            <w:gridSpan w:val="3"/>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rPr>
                <w:sz w:val="24"/>
                <w:szCs w:val="24"/>
              </w:rPr>
            </w:pPr>
            <w:r>
              <w:rPr>
                <w:b/>
                <w:bCs/>
                <w:sz w:val="24"/>
                <w:szCs w:val="24"/>
              </w:rPr>
              <w:t>Усього для об’єкта/промислового майданчика (включаючи гази парникового ефекту)</w:t>
            </w:r>
          </w:p>
        </w:tc>
        <w:tc>
          <w:tcPr>
            <w:tcW w:w="120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ind w:left="-108" w:right="-176"/>
              <w:jc w:val="center"/>
              <w:rPr>
                <w:b/>
                <w:bCs/>
                <w:sz w:val="24"/>
                <w:szCs w:val="24"/>
              </w:rPr>
            </w:pPr>
            <w:r>
              <w:rPr>
                <w:b/>
                <w:bCs/>
                <w:sz w:val="24"/>
                <w:szCs w:val="24"/>
                <w:lang w:val="en-US"/>
              </w:rPr>
              <w:t>1949</w:t>
            </w:r>
            <w:r>
              <w:rPr>
                <w:b/>
                <w:bCs/>
                <w:sz w:val="24"/>
                <w:szCs w:val="24"/>
              </w:rPr>
              <w:t>,</w:t>
            </w:r>
            <w:r>
              <w:rPr>
                <w:b/>
                <w:bCs/>
                <w:sz w:val="24"/>
                <w:szCs w:val="24"/>
                <w:lang w:val="en-US"/>
              </w:rPr>
              <w:t>47792</w:t>
            </w:r>
          </w:p>
        </w:tc>
        <w:tc>
          <w:tcPr>
            <w:tcW w:w="131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ind w:left="-108" w:right="-176"/>
              <w:jc w:val="center"/>
              <w:rPr>
                <w:b/>
                <w:bCs/>
                <w:sz w:val="24"/>
                <w:szCs w:val="24"/>
                <w:lang w:val="ru-RU"/>
              </w:rPr>
            </w:pPr>
            <w:r>
              <w:rPr>
                <w:b/>
                <w:bCs/>
                <w:sz w:val="24"/>
                <w:szCs w:val="24"/>
                <w:lang w:val="en-US"/>
              </w:rPr>
              <w:t>1949</w:t>
            </w:r>
            <w:r>
              <w:rPr>
                <w:b/>
                <w:bCs/>
                <w:sz w:val="24"/>
                <w:szCs w:val="24"/>
              </w:rPr>
              <w:t>,</w:t>
            </w:r>
            <w:r>
              <w:rPr>
                <w:b/>
                <w:bCs/>
                <w:sz w:val="24"/>
                <w:szCs w:val="24"/>
                <w:lang w:val="en-US"/>
              </w:rPr>
              <w:t>47792</w:t>
            </w:r>
          </w:p>
        </w:tc>
        <w:tc>
          <w:tcPr>
            <w:tcW w:w="1897" w:type="dxa"/>
            <w:tcBorders>
              <w:top w:val="single" w:sz="4" w:space="0" w:color="auto"/>
              <w:left w:val="single" w:sz="4" w:space="0" w:color="auto"/>
              <w:bottom w:val="single" w:sz="4" w:space="0" w:color="auto"/>
              <w:right w:val="single" w:sz="4" w:space="0" w:color="auto"/>
            </w:tcBorders>
            <w:vAlign w:val="center"/>
          </w:tcPr>
          <w:p w:rsidR="00B05C02" w:rsidRDefault="00B05C02">
            <w:pPr>
              <w:spacing w:line="256" w:lineRule="auto"/>
              <w:jc w:val="center"/>
              <w:rPr>
                <w:b/>
                <w:bCs/>
                <w:sz w:val="24"/>
                <w:szCs w:val="24"/>
              </w:rPr>
            </w:pPr>
          </w:p>
        </w:tc>
      </w:tr>
    </w:tbl>
    <w:p w:rsidR="00B74CEF" w:rsidRDefault="00B74CEF" w:rsidP="00B05C02">
      <w:pPr>
        <w:ind w:right="-1" w:firstLine="709"/>
      </w:pPr>
    </w:p>
    <w:p w:rsidR="00B05C02" w:rsidRDefault="00B05C02" w:rsidP="00B05C02">
      <w:pPr>
        <w:ind w:right="-1" w:firstLine="426"/>
        <w:jc w:val="both"/>
        <w:rPr>
          <w:sz w:val="24"/>
          <w:szCs w:val="24"/>
        </w:rPr>
      </w:pPr>
      <w:r>
        <w:rPr>
          <w:sz w:val="24"/>
          <w:szCs w:val="24"/>
        </w:rPr>
        <w:t>ТОВ «ДДГ» належить до другої групи – об</w:t>
      </w:r>
      <w:r>
        <w:rPr>
          <w:sz w:val="24"/>
          <w:szCs w:val="24"/>
          <w:lang w:val="ru-RU"/>
        </w:rPr>
        <w:t>’</w:t>
      </w:r>
      <w:proofErr w:type="spellStart"/>
      <w:r>
        <w:rPr>
          <w:sz w:val="24"/>
          <w:szCs w:val="24"/>
        </w:rPr>
        <w:t>єкти</w:t>
      </w:r>
      <w:proofErr w:type="spellEnd"/>
      <w:r>
        <w:rPr>
          <w:sz w:val="24"/>
          <w:szCs w:val="24"/>
        </w:rPr>
        <w:t>, які беруться на державний облік і не мають виробництв або технологічного устаткування, на яких повинні впроваджуватися найкращі доступні технології та методи керування.</w:t>
      </w:r>
    </w:p>
    <w:p w:rsidR="00B05C02" w:rsidRDefault="00B05C02" w:rsidP="00B05C02">
      <w:pPr>
        <w:shd w:val="clear" w:color="auto" w:fill="FFFFFF"/>
        <w:spacing w:line="276" w:lineRule="auto"/>
        <w:ind w:right="-1" w:firstLine="709"/>
        <w:jc w:val="both"/>
        <w:rPr>
          <w:sz w:val="24"/>
          <w:szCs w:val="24"/>
          <w:lang w:eastAsia="en-US"/>
        </w:rPr>
      </w:pPr>
      <w:r>
        <w:rPr>
          <w:b/>
          <w:sz w:val="24"/>
          <w:szCs w:val="24"/>
          <w:lang w:eastAsia="en-US"/>
        </w:rPr>
        <w:t>Заходи щодо впровадження найкращих існуючих технологій виробництва</w:t>
      </w:r>
      <w:r>
        <w:rPr>
          <w:sz w:val="24"/>
          <w:szCs w:val="24"/>
          <w:lang w:eastAsia="en-US"/>
        </w:rPr>
        <w:t xml:space="preserve"> (що виконані або/та які потребують виконання): </w:t>
      </w:r>
      <w:r>
        <w:rPr>
          <w:sz w:val="24"/>
          <w:szCs w:val="24"/>
        </w:rPr>
        <w:t>Виробництва та технологічне устаткування, на яких повинні впроваджуватися найкращі доступні технології та методи керування відсутні. Відповідно до цього, заходи щодо впровадження найкращих існуючих технологій виробництва не розроблялись.</w:t>
      </w:r>
    </w:p>
    <w:p w:rsidR="00B05C02" w:rsidRDefault="00B05C02" w:rsidP="00B05C02">
      <w:pPr>
        <w:shd w:val="clear" w:color="auto" w:fill="FFFFFF"/>
        <w:spacing w:line="276" w:lineRule="auto"/>
        <w:ind w:right="-1" w:firstLine="709"/>
        <w:jc w:val="both"/>
        <w:rPr>
          <w:sz w:val="24"/>
          <w:szCs w:val="24"/>
          <w:lang w:eastAsia="en-US"/>
        </w:rPr>
      </w:pPr>
      <w:bookmarkStart w:id="1" w:name="n182"/>
      <w:bookmarkEnd w:id="1"/>
      <w:r>
        <w:rPr>
          <w:b/>
          <w:sz w:val="24"/>
          <w:szCs w:val="24"/>
          <w:lang w:eastAsia="en-US"/>
        </w:rPr>
        <w:t xml:space="preserve">Заходи щодо скорочення викидів забруднюючих речовин </w:t>
      </w:r>
      <w:r>
        <w:rPr>
          <w:sz w:val="24"/>
          <w:szCs w:val="24"/>
          <w:lang w:eastAsia="en-US"/>
        </w:rPr>
        <w:t>(що виконані або/та які потребують виконання) не розроблялися, у зв’язку з тим, що на підприємстві викиди забруднюючих речовин не перевищують встановлених нормативів гранично-допустимих викидів. Відповідно до цього природоохоронні заходи щодо скорочення викидів відсутні.</w:t>
      </w:r>
    </w:p>
    <w:p w:rsidR="00B05C02" w:rsidRDefault="00B05C02" w:rsidP="00C254D9">
      <w:pPr>
        <w:ind w:right="-1" w:firstLine="709"/>
        <w:jc w:val="both"/>
        <w:rPr>
          <w:b/>
          <w:sz w:val="24"/>
          <w:szCs w:val="24"/>
          <w:lang w:eastAsia="en-US"/>
        </w:rPr>
      </w:pPr>
      <w:r>
        <w:rPr>
          <w:b/>
          <w:sz w:val="24"/>
          <w:szCs w:val="24"/>
          <w:lang w:eastAsia="en-US"/>
        </w:rPr>
        <w:t>Відповідність пропозицій щодо дозволених обсягів викидів забруднюючих речовин в атмосферне повітря стаціонарними джерелами законодавству</w:t>
      </w:r>
    </w:p>
    <w:p w:rsidR="00B05C02" w:rsidRDefault="00B05C02" w:rsidP="00B05C02">
      <w:pPr>
        <w:spacing w:line="276" w:lineRule="auto"/>
        <w:ind w:right="-1"/>
        <w:jc w:val="both"/>
        <w:rPr>
          <w:sz w:val="24"/>
          <w:szCs w:val="24"/>
        </w:rPr>
      </w:pPr>
      <w:r>
        <w:rPr>
          <w:sz w:val="24"/>
          <w:szCs w:val="24"/>
        </w:rPr>
        <w:t xml:space="preserve">Номери джерел викидів: №1, 2, 3 – Котел </w:t>
      </w:r>
      <w:proofErr w:type="spellStart"/>
      <w:r>
        <w:rPr>
          <w:sz w:val="24"/>
          <w:szCs w:val="24"/>
        </w:rPr>
        <w:t>пелетний</w:t>
      </w:r>
      <w:proofErr w:type="spellEnd"/>
      <w:r>
        <w:rPr>
          <w:sz w:val="24"/>
          <w:szCs w:val="24"/>
        </w:rPr>
        <w:t xml:space="preserve"> твердопаливний "KRAFT PROM"</w:t>
      </w: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528"/>
        <w:gridCol w:w="2546"/>
        <w:gridCol w:w="2095"/>
      </w:tblGrid>
      <w:tr w:rsidR="00B05C02" w:rsidTr="004303B2">
        <w:trPr>
          <w:trHeight w:val="804"/>
        </w:trPr>
        <w:tc>
          <w:tcPr>
            <w:tcW w:w="3261" w:type="dxa"/>
            <w:tcBorders>
              <w:top w:val="single" w:sz="4" w:space="0" w:color="auto"/>
              <w:left w:val="single" w:sz="4" w:space="0" w:color="auto"/>
              <w:bottom w:val="single" w:sz="4" w:space="0" w:color="auto"/>
              <w:right w:val="single" w:sz="4" w:space="0" w:color="auto"/>
            </w:tcBorders>
            <w:vAlign w:val="center"/>
            <w:hideMark/>
          </w:tcPr>
          <w:p w:rsidR="00B05C02" w:rsidRDefault="00B05C02" w:rsidP="004303B2">
            <w:pPr>
              <w:spacing w:line="256" w:lineRule="auto"/>
              <w:ind w:left="-108" w:right="-83"/>
              <w:jc w:val="center"/>
              <w:rPr>
                <w:sz w:val="24"/>
                <w:szCs w:val="24"/>
              </w:rPr>
            </w:pPr>
            <w:r>
              <w:rPr>
                <w:sz w:val="24"/>
                <w:szCs w:val="24"/>
              </w:rPr>
              <w:t>Найменування забруднюючої речовини</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Гранично допустимий викид відповідно до законодавства, мг/м</w:t>
            </w:r>
            <w:r>
              <w:rPr>
                <w:bCs/>
                <w:sz w:val="24"/>
                <w:szCs w:val="24"/>
                <w:vertAlign w:val="superscript"/>
              </w:rPr>
              <w:t>3</w:t>
            </w:r>
          </w:p>
        </w:tc>
        <w:tc>
          <w:tcPr>
            <w:tcW w:w="2546"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Затверджений гранично допустимий викид, мг/м</w:t>
            </w:r>
            <w:r>
              <w:rPr>
                <w:bCs/>
                <w:sz w:val="24"/>
                <w:szCs w:val="24"/>
                <w:vertAlign w:val="superscript"/>
              </w:rPr>
              <w:t>3</w:t>
            </w:r>
          </w:p>
        </w:tc>
        <w:tc>
          <w:tcPr>
            <w:tcW w:w="209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Строк досягнення затвердженого значення</w:t>
            </w:r>
          </w:p>
        </w:tc>
      </w:tr>
      <w:tr w:rsidR="00B05C02" w:rsidTr="004303B2">
        <w:trPr>
          <w:trHeight w:val="230"/>
        </w:trPr>
        <w:tc>
          <w:tcPr>
            <w:tcW w:w="3261" w:type="dxa"/>
            <w:tcBorders>
              <w:top w:val="single" w:sz="4" w:space="0" w:color="auto"/>
              <w:left w:val="single" w:sz="4" w:space="0" w:color="auto"/>
              <w:bottom w:val="single" w:sz="4" w:space="0" w:color="auto"/>
              <w:right w:val="single" w:sz="4" w:space="0" w:color="auto"/>
            </w:tcBorders>
            <w:vAlign w:val="center"/>
            <w:hideMark/>
          </w:tcPr>
          <w:p w:rsidR="00B05C02" w:rsidRDefault="00B05C02" w:rsidP="004303B2">
            <w:pPr>
              <w:spacing w:line="256" w:lineRule="auto"/>
              <w:ind w:left="-108" w:right="-83"/>
              <w:jc w:val="center"/>
              <w:rPr>
                <w:sz w:val="24"/>
                <w:szCs w:val="24"/>
              </w:rPr>
            </w:pPr>
            <w:r>
              <w:rPr>
                <w:sz w:val="24"/>
                <w:szCs w:val="24"/>
              </w:rPr>
              <w:t>1</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3</w:t>
            </w:r>
          </w:p>
        </w:tc>
        <w:tc>
          <w:tcPr>
            <w:tcW w:w="209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4</w:t>
            </w:r>
          </w:p>
        </w:tc>
      </w:tr>
      <w:tr w:rsidR="00B05C02" w:rsidTr="004303B2">
        <w:trPr>
          <w:trHeight w:val="180"/>
        </w:trPr>
        <w:tc>
          <w:tcPr>
            <w:tcW w:w="3261" w:type="dxa"/>
            <w:tcBorders>
              <w:top w:val="single" w:sz="4" w:space="0" w:color="auto"/>
              <w:left w:val="single" w:sz="4" w:space="0" w:color="auto"/>
              <w:bottom w:val="single" w:sz="4" w:space="0" w:color="auto"/>
              <w:right w:val="single" w:sz="4" w:space="0" w:color="auto"/>
            </w:tcBorders>
            <w:vAlign w:val="center"/>
            <w:hideMark/>
          </w:tcPr>
          <w:p w:rsidR="00B05C02" w:rsidRDefault="00B05C02" w:rsidP="004303B2">
            <w:pPr>
              <w:spacing w:line="256" w:lineRule="auto"/>
              <w:ind w:left="-108" w:right="-83"/>
              <w:jc w:val="center"/>
              <w:rPr>
                <w:bCs/>
                <w:sz w:val="24"/>
                <w:szCs w:val="24"/>
              </w:rPr>
            </w:pPr>
            <w:r>
              <w:rPr>
                <w:sz w:val="24"/>
                <w:szCs w:val="24"/>
              </w:rPr>
              <w:t>Речовини у вигляді суспендованих твердих частинок, недиференційованих за складом</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ru-RU"/>
              </w:rPr>
            </w:pPr>
            <w:r>
              <w:rPr>
                <w:sz w:val="24"/>
                <w:szCs w:val="24"/>
                <w:lang w:val="ru-RU"/>
              </w:rPr>
              <w:t>150,0</w:t>
            </w:r>
          </w:p>
        </w:tc>
        <w:tc>
          <w:tcPr>
            <w:tcW w:w="2546"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ru-RU"/>
              </w:rPr>
            </w:pPr>
            <w:r>
              <w:rPr>
                <w:sz w:val="24"/>
                <w:szCs w:val="24"/>
                <w:lang w:val="ru-RU"/>
              </w:rPr>
              <w:t>150,0</w:t>
            </w:r>
          </w:p>
        </w:tc>
        <w:tc>
          <w:tcPr>
            <w:tcW w:w="2095"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З дати отримання дозволу</w:t>
            </w:r>
          </w:p>
        </w:tc>
      </w:tr>
    </w:tbl>
    <w:p w:rsidR="00B05C02" w:rsidRDefault="00B05C02" w:rsidP="00B05C02">
      <w:pPr>
        <w:spacing w:line="276" w:lineRule="auto"/>
        <w:ind w:right="-1" w:firstLine="709"/>
        <w:jc w:val="both"/>
        <w:rPr>
          <w:sz w:val="24"/>
          <w:szCs w:val="24"/>
        </w:rPr>
      </w:pPr>
      <w:r>
        <w:rPr>
          <w:sz w:val="24"/>
          <w:szCs w:val="24"/>
        </w:rPr>
        <w:t xml:space="preserve">Для оксиду азоту (оксид та діоксид азоту) у перерахунку на діоксид азоту, оксиду вуглецю, діоксиду сірки (діоксид та триоксид) у перерахунку на діоксид сірки граничнодопустимий викид не встановлюється, бо фактична величина масового потоку в газах, що відходить від джерела (кг/год) </w:t>
      </w:r>
      <w:r>
        <w:rPr>
          <w:sz w:val="24"/>
          <w:szCs w:val="24"/>
        </w:rPr>
        <w:lastRenderedPageBreak/>
        <w:t>значно менше нормативної величини масового потоку в газах, що відход</w:t>
      </w:r>
      <w:r w:rsidR="008148FF">
        <w:rPr>
          <w:sz w:val="24"/>
          <w:szCs w:val="24"/>
        </w:rPr>
        <w:t>я</w:t>
      </w:r>
      <w:r>
        <w:rPr>
          <w:sz w:val="24"/>
          <w:szCs w:val="24"/>
        </w:rPr>
        <w:t>ть. Пропонується встановити величину масової витрати (г/с).</w:t>
      </w:r>
    </w:p>
    <w:p w:rsidR="00B05C02" w:rsidRDefault="00B05C02" w:rsidP="00B05C02">
      <w:pPr>
        <w:tabs>
          <w:tab w:val="left" w:pos="1134"/>
        </w:tabs>
        <w:spacing w:line="276" w:lineRule="auto"/>
        <w:ind w:right="-1" w:firstLine="709"/>
        <w:jc w:val="both"/>
        <w:rPr>
          <w:sz w:val="24"/>
          <w:szCs w:val="24"/>
        </w:rPr>
      </w:pPr>
      <w:proofErr w:type="spellStart"/>
      <w:r>
        <w:rPr>
          <w:sz w:val="24"/>
          <w:szCs w:val="24"/>
        </w:rPr>
        <w:t>Дж</w:t>
      </w:r>
      <w:proofErr w:type="spellEnd"/>
      <w:r>
        <w:rPr>
          <w:sz w:val="24"/>
          <w:szCs w:val="24"/>
        </w:rPr>
        <w:t>. №1:</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оксиди азоту (оксид та діоксид азоту) у перерахунку на діоксид азоту - 0,079096;</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оксид вуглецю - 0,620170;</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діоксид сірки (діоксид та триоксид) у перерахунку на діоксид сірки - 0,041139.</w:t>
      </w:r>
    </w:p>
    <w:p w:rsidR="00B05C02" w:rsidRDefault="00B05C02" w:rsidP="00B05C02">
      <w:pPr>
        <w:tabs>
          <w:tab w:val="left" w:pos="1134"/>
        </w:tabs>
        <w:spacing w:line="276" w:lineRule="auto"/>
        <w:ind w:right="-1" w:firstLine="709"/>
        <w:jc w:val="both"/>
        <w:rPr>
          <w:sz w:val="24"/>
          <w:szCs w:val="24"/>
        </w:rPr>
      </w:pPr>
      <w:proofErr w:type="spellStart"/>
      <w:r>
        <w:rPr>
          <w:sz w:val="24"/>
          <w:szCs w:val="24"/>
        </w:rPr>
        <w:t>Дж</w:t>
      </w:r>
      <w:proofErr w:type="spellEnd"/>
      <w:r>
        <w:rPr>
          <w:sz w:val="24"/>
          <w:szCs w:val="24"/>
        </w:rPr>
        <w:t>. №2:</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оксиди азоту (оксид та діоксид азоту) у перерахунку на діоксид азоту - 0,076919;</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оксид вуглецю - 0,643060;</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діоксид сірки (діоксид та триоксид) у перерахунку на діоксид сірки - 0,041619.</w:t>
      </w:r>
    </w:p>
    <w:p w:rsidR="00B05C02" w:rsidRDefault="00B05C02" w:rsidP="00B05C02">
      <w:pPr>
        <w:tabs>
          <w:tab w:val="left" w:pos="1134"/>
        </w:tabs>
        <w:spacing w:line="276" w:lineRule="auto"/>
        <w:ind w:right="-1" w:firstLine="709"/>
        <w:jc w:val="both"/>
        <w:rPr>
          <w:sz w:val="24"/>
          <w:szCs w:val="24"/>
        </w:rPr>
      </w:pPr>
      <w:proofErr w:type="spellStart"/>
      <w:r>
        <w:rPr>
          <w:sz w:val="24"/>
          <w:szCs w:val="24"/>
        </w:rPr>
        <w:t>Дж</w:t>
      </w:r>
      <w:proofErr w:type="spellEnd"/>
      <w:r>
        <w:rPr>
          <w:sz w:val="24"/>
          <w:szCs w:val="24"/>
        </w:rPr>
        <w:t>. №3:</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оксиди азоту (оксид та діоксид азоту) у перерахунку на діоксид азоту - 0,076027;</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оксид вуглецю - 0,617994;</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діоксид сірки (діоксид та триоксид) у перерахунку на діоксид сірки - 0,038920.</w:t>
      </w:r>
    </w:p>
    <w:p w:rsidR="00B05C02" w:rsidRDefault="00B05C02" w:rsidP="00B05C02">
      <w:pPr>
        <w:spacing w:line="276" w:lineRule="auto"/>
        <w:ind w:right="-1" w:firstLine="709"/>
        <w:jc w:val="both"/>
        <w:rPr>
          <w:sz w:val="24"/>
          <w:szCs w:val="24"/>
        </w:rPr>
      </w:pPr>
      <w:r>
        <w:rPr>
          <w:sz w:val="24"/>
          <w:szCs w:val="24"/>
        </w:rPr>
        <w:t>Номери джерел викидів: № 4, 5 – Приміщення котельні</w:t>
      </w:r>
    </w:p>
    <w:tbl>
      <w:tblPr>
        <w:tblW w:w="102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2528"/>
        <w:gridCol w:w="2577"/>
        <w:gridCol w:w="2269"/>
      </w:tblGrid>
      <w:tr w:rsidR="00B05C02" w:rsidTr="004303B2">
        <w:trPr>
          <w:trHeight w:val="804"/>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Найменування забруднюючої речовини</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Гранично допустимий викид відповідно до законодавства, мг/м</w:t>
            </w:r>
            <w:r>
              <w:rPr>
                <w:bCs/>
                <w:sz w:val="24"/>
                <w:szCs w:val="24"/>
                <w:vertAlign w:val="superscript"/>
              </w:rPr>
              <w:t>3</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Затверджений гранично допустимий викид, мг/м</w:t>
            </w:r>
            <w:r>
              <w:rPr>
                <w:bCs/>
                <w:sz w:val="24"/>
                <w:szCs w:val="24"/>
                <w:vertAlign w:val="superscript"/>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Строк досягнення затвердженого значення</w:t>
            </w:r>
          </w:p>
        </w:tc>
      </w:tr>
      <w:tr w:rsidR="00B05C02" w:rsidTr="004303B2">
        <w:trPr>
          <w:trHeight w:val="230"/>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2</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4</w:t>
            </w:r>
          </w:p>
        </w:tc>
      </w:tr>
      <w:tr w:rsidR="00B05C02" w:rsidTr="004303B2">
        <w:trPr>
          <w:trHeight w:val="180"/>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ru-RU"/>
              </w:rPr>
            </w:pPr>
            <w:r>
              <w:rPr>
                <w:sz w:val="24"/>
                <w:szCs w:val="24"/>
                <w:lang w:val="ru-RU"/>
              </w:rPr>
              <w:t>-</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ru-RU"/>
              </w:rPr>
            </w:pPr>
            <w:r>
              <w:rPr>
                <w:sz w:val="24"/>
                <w:szCs w:val="24"/>
                <w:lang w:val="ru-RU"/>
              </w:rPr>
              <w:t>-</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w:t>
            </w:r>
          </w:p>
        </w:tc>
      </w:tr>
    </w:tbl>
    <w:p w:rsidR="00B05C02" w:rsidRDefault="00B05C02" w:rsidP="00B05C02">
      <w:pPr>
        <w:spacing w:line="276" w:lineRule="auto"/>
        <w:ind w:right="-1" w:firstLine="710"/>
        <w:jc w:val="both"/>
        <w:rPr>
          <w:sz w:val="24"/>
          <w:szCs w:val="24"/>
        </w:rPr>
      </w:pPr>
      <w:r>
        <w:rPr>
          <w:sz w:val="24"/>
          <w:szCs w:val="24"/>
        </w:rPr>
        <w:t>Для оксиду азоту (оксид та діоксид азоту) у перерахунку на діоксид азоту, оксиду вуглецю, діоксиду сірки (діоксид та триоксид) у перерахунку на діоксид сірки, речовин у вигляді суспендованих твердих частинок, недиференційованих за складом, фактична масова концентрація в газопиловому потоці відсутня. Пропонується встановити величину масової витрати (г/с), яка становить для:</w:t>
      </w:r>
    </w:p>
    <w:p w:rsidR="00B05C02" w:rsidRDefault="00B05C02" w:rsidP="00B05C02">
      <w:pPr>
        <w:tabs>
          <w:tab w:val="left" w:pos="1134"/>
        </w:tabs>
        <w:spacing w:line="276" w:lineRule="auto"/>
        <w:ind w:right="-1" w:firstLine="710"/>
        <w:jc w:val="both"/>
        <w:rPr>
          <w:sz w:val="24"/>
          <w:szCs w:val="24"/>
        </w:rPr>
      </w:pPr>
      <w:proofErr w:type="spellStart"/>
      <w:r>
        <w:rPr>
          <w:sz w:val="24"/>
          <w:szCs w:val="24"/>
        </w:rPr>
        <w:t>Дж</w:t>
      </w:r>
      <w:proofErr w:type="spellEnd"/>
      <w:r>
        <w:rPr>
          <w:sz w:val="24"/>
          <w:szCs w:val="24"/>
        </w:rPr>
        <w:t>. №4 та №5:</w:t>
      </w:r>
    </w:p>
    <w:p w:rsidR="00B05C02" w:rsidRDefault="00B05C02" w:rsidP="00B05C02">
      <w:pPr>
        <w:numPr>
          <w:ilvl w:val="0"/>
          <w:numId w:val="1"/>
        </w:numPr>
        <w:tabs>
          <w:tab w:val="left" w:pos="1134"/>
        </w:tabs>
        <w:spacing w:line="276" w:lineRule="auto"/>
        <w:ind w:left="0" w:right="-1" w:firstLine="710"/>
        <w:jc w:val="both"/>
        <w:rPr>
          <w:sz w:val="24"/>
          <w:szCs w:val="24"/>
        </w:rPr>
      </w:pPr>
      <w:r>
        <w:rPr>
          <w:sz w:val="24"/>
          <w:szCs w:val="24"/>
        </w:rPr>
        <w:t>оксиди азоту (оксид та діоксид азоту) у перерахунку на діоксид азоту - 0,001133;</w:t>
      </w:r>
    </w:p>
    <w:p w:rsidR="00B05C02" w:rsidRDefault="00B05C02" w:rsidP="00B05C02">
      <w:pPr>
        <w:numPr>
          <w:ilvl w:val="0"/>
          <w:numId w:val="1"/>
        </w:numPr>
        <w:tabs>
          <w:tab w:val="left" w:pos="1134"/>
        </w:tabs>
        <w:spacing w:line="276" w:lineRule="auto"/>
        <w:ind w:left="0" w:right="-1" w:firstLine="710"/>
        <w:jc w:val="both"/>
        <w:rPr>
          <w:sz w:val="24"/>
          <w:szCs w:val="24"/>
        </w:rPr>
      </w:pPr>
      <w:r>
        <w:rPr>
          <w:sz w:val="24"/>
          <w:szCs w:val="24"/>
        </w:rPr>
        <w:t>оксид вуглецю - 0,011330;</w:t>
      </w:r>
    </w:p>
    <w:p w:rsidR="00B05C02" w:rsidRDefault="00B05C02" w:rsidP="00B05C02">
      <w:pPr>
        <w:numPr>
          <w:ilvl w:val="0"/>
          <w:numId w:val="1"/>
        </w:numPr>
        <w:tabs>
          <w:tab w:val="left" w:pos="1134"/>
        </w:tabs>
        <w:spacing w:line="276" w:lineRule="auto"/>
        <w:ind w:left="0" w:right="-1" w:firstLine="710"/>
        <w:jc w:val="both"/>
        <w:rPr>
          <w:sz w:val="24"/>
          <w:szCs w:val="24"/>
        </w:rPr>
      </w:pPr>
      <w:r>
        <w:rPr>
          <w:sz w:val="24"/>
          <w:szCs w:val="24"/>
        </w:rPr>
        <w:t>діоксид сірки (діоксид та триоксид) у перерахунку на діоксид сірки - 0,005665;</w:t>
      </w:r>
    </w:p>
    <w:p w:rsidR="00B05C02" w:rsidRDefault="00B05C02" w:rsidP="00B05C02">
      <w:pPr>
        <w:numPr>
          <w:ilvl w:val="0"/>
          <w:numId w:val="1"/>
        </w:numPr>
        <w:tabs>
          <w:tab w:val="left" w:pos="1134"/>
        </w:tabs>
        <w:spacing w:line="276" w:lineRule="auto"/>
        <w:ind w:left="0" w:right="-1" w:firstLine="710"/>
        <w:jc w:val="both"/>
        <w:rPr>
          <w:sz w:val="24"/>
          <w:szCs w:val="24"/>
        </w:rPr>
      </w:pPr>
      <w:r>
        <w:rPr>
          <w:sz w:val="24"/>
          <w:szCs w:val="24"/>
        </w:rPr>
        <w:t>речовини у вигляді суспендованих твердих частинок, недиференційованих за складом – 0,002266.</w:t>
      </w:r>
    </w:p>
    <w:p w:rsidR="00B05C02" w:rsidRDefault="00B05C02" w:rsidP="00B05C02">
      <w:pPr>
        <w:spacing w:line="276" w:lineRule="auto"/>
        <w:ind w:right="-1" w:firstLine="710"/>
        <w:jc w:val="both"/>
        <w:rPr>
          <w:sz w:val="24"/>
          <w:szCs w:val="24"/>
        </w:rPr>
      </w:pPr>
      <w:r>
        <w:rPr>
          <w:sz w:val="24"/>
          <w:szCs w:val="24"/>
        </w:rPr>
        <w:t xml:space="preserve">Номери джерел викидів: № 7, 8, 9, 10 – Силос запасу </w:t>
      </w:r>
      <w:proofErr w:type="spellStart"/>
      <w:r>
        <w:rPr>
          <w:sz w:val="24"/>
          <w:szCs w:val="24"/>
        </w:rPr>
        <w:t>пелет</w:t>
      </w:r>
      <w:proofErr w:type="spellEnd"/>
    </w:p>
    <w:tbl>
      <w:tblPr>
        <w:tblW w:w="102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2528"/>
        <w:gridCol w:w="2577"/>
        <w:gridCol w:w="2269"/>
      </w:tblGrid>
      <w:tr w:rsidR="00B05C02" w:rsidTr="004303B2">
        <w:trPr>
          <w:trHeight w:val="804"/>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Найменування забруднюючої речовини</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Гранично допустимий викид відповідно до законодавства, мг/м</w:t>
            </w:r>
            <w:r>
              <w:rPr>
                <w:bCs/>
                <w:sz w:val="24"/>
                <w:szCs w:val="24"/>
                <w:vertAlign w:val="superscript"/>
              </w:rPr>
              <w:t>3</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Затверджений гранично допустимий викид, мг/м</w:t>
            </w:r>
            <w:r>
              <w:rPr>
                <w:bCs/>
                <w:sz w:val="24"/>
                <w:szCs w:val="24"/>
                <w:vertAlign w:val="superscript"/>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Строк досягнення затвердженого значення</w:t>
            </w:r>
          </w:p>
        </w:tc>
      </w:tr>
      <w:tr w:rsidR="00B05C02" w:rsidTr="004303B2">
        <w:trPr>
          <w:trHeight w:val="230"/>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2</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4</w:t>
            </w:r>
          </w:p>
        </w:tc>
      </w:tr>
      <w:tr w:rsidR="00B05C02" w:rsidTr="004303B2">
        <w:trPr>
          <w:trHeight w:val="180"/>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bCs/>
                <w:sz w:val="24"/>
                <w:szCs w:val="24"/>
              </w:rPr>
              <w:t>-</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ru-RU"/>
              </w:rPr>
            </w:pPr>
            <w:r>
              <w:rPr>
                <w:sz w:val="24"/>
                <w:szCs w:val="24"/>
                <w:lang w:val="ru-RU"/>
              </w:rPr>
              <w:t>-</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ru-RU"/>
              </w:rPr>
            </w:pPr>
            <w:r>
              <w:rPr>
                <w:sz w:val="24"/>
                <w:szCs w:val="24"/>
                <w:lang w:val="ru-RU"/>
              </w:rPr>
              <w:t>-</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w:t>
            </w:r>
          </w:p>
        </w:tc>
      </w:tr>
    </w:tbl>
    <w:p w:rsidR="00B05C02" w:rsidRDefault="00B05C02" w:rsidP="00B05C02">
      <w:pPr>
        <w:spacing w:line="276" w:lineRule="auto"/>
        <w:ind w:right="-1" w:firstLine="710"/>
        <w:jc w:val="both"/>
        <w:rPr>
          <w:sz w:val="24"/>
          <w:szCs w:val="24"/>
        </w:rPr>
      </w:pPr>
      <w:r>
        <w:rPr>
          <w:sz w:val="24"/>
          <w:szCs w:val="24"/>
        </w:rPr>
        <w:t>Для речовин у вигляді суспендованих твердих частинок, недиференційованих за складом, фактична масова концентрація в газопиловому потоці відсутня. Пропонується встановити величину масової витрати (г/с), яка становить для:</w:t>
      </w:r>
    </w:p>
    <w:p w:rsidR="00B05C02" w:rsidRDefault="00B05C02" w:rsidP="00B05C02">
      <w:pPr>
        <w:tabs>
          <w:tab w:val="left" w:pos="1134"/>
        </w:tabs>
        <w:spacing w:line="276" w:lineRule="auto"/>
        <w:ind w:right="-1" w:firstLine="710"/>
        <w:jc w:val="both"/>
        <w:rPr>
          <w:sz w:val="24"/>
          <w:szCs w:val="24"/>
        </w:rPr>
      </w:pPr>
      <w:proofErr w:type="spellStart"/>
      <w:r>
        <w:rPr>
          <w:sz w:val="24"/>
          <w:szCs w:val="24"/>
        </w:rPr>
        <w:t>Дж</w:t>
      </w:r>
      <w:proofErr w:type="spellEnd"/>
      <w:r>
        <w:rPr>
          <w:sz w:val="24"/>
          <w:szCs w:val="24"/>
        </w:rPr>
        <w:t>. №7-10:</w:t>
      </w:r>
    </w:p>
    <w:p w:rsidR="00B05C02" w:rsidRDefault="00B05C02" w:rsidP="00B05C02">
      <w:pPr>
        <w:numPr>
          <w:ilvl w:val="0"/>
          <w:numId w:val="1"/>
        </w:numPr>
        <w:tabs>
          <w:tab w:val="left" w:pos="1134"/>
        </w:tabs>
        <w:spacing w:line="276" w:lineRule="auto"/>
        <w:ind w:left="0" w:right="-1" w:firstLine="710"/>
        <w:jc w:val="both"/>
        <w:rPr>
          <w:sz w:val="24"/>
          <w:szCs w:val="24"/>
        </w:rPr>
      </w:pPr>
      <w:r>
        <w:rPr>
          <w:sz w:val="24"/>
          <w:szCs w:val="24"/>
        </w:rPr>
        <w:t>речовини у вигляді суспендованих твердих частинок, недиференційованих за складом – 0,006250.</w:t>
      </w:r>
    </w:p>
    <w:p w:rsidR="00B05C02" w:rsidRDefault="00B05C02" w:rsidP="00B05C02">
      <w:pPr>
        <w:spacing w:line="276" w:lineRule="auto"/>
        <w:ind w:right="-1" w:firstLine="710"/>
        <w:jc w:val="both"/>
        <w:rPr>
          <w:sz w:val="24"/>
          <w:szCs w:val="24"/>
        </w:rPr>
      </w:pPr>
      <w:r>
        <w:rPr>
          <w:sz w:val="24"/>
          <w:szCs w:val="24"/>
        </w:rPr>
        <w:t>Номери джерел викидів: №12, 13 – Дизель-генератор "</w:t>
      </w:r>
      <w:r>
        <w:rPr>
          <w:sz w:val="24"/>
          <w:szCs w:val="24"/>
          <w:lang w:val="en-US"/>
        </w:rPr>
        <w:t>AKSA</w:t>
      </w:r>
      <w:r>
        <w:rPr>
          <w:sz w:val="24"/>
          <w:szCs w:val="24"/>
          <w:lang w:val="ru-RU"/>
        </w:rPr>
        <w:t xml:space="preserve"> </w:t>
      </w:r>
      <w:r>
        <w:rPr>
          <w:sz w:val="24"/>
          <w:szCs w:val="24"/>
          <w:lang w:val="en-US"/>
        </w:rPr>
        <w:t>AD</w:t>
      </w:r>
      <w:r>
        <w:rPr>
          <w:sz w:val="24"/>
          <w:szCs w:val="24"/>
          <w:lang w:val="ru-RU"/>
        </w:rPr>
        <w:t xml:space="preserve"> 825</w:t>
      </w:r>
      <w:r>
        <w:rPr>
          <w:sz w:val="24"/>
          <w:szCs w:val="24"/>
        </w:rPr>
        <w:t>"</w:t>
      </w:r>
    </w:p>
    <w:tbl>
      <w:tblPr>
        <w:tblW w:w="102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2528"/>
        <w:gridCol w:w="2577"/>
        <w:gridCol w:w="2269"/>
      </w:tblGrid>
      <w:tr w:rsidR="00B05C02" w:rsidTr="004303B2">
        <w:trPr>
          <w:trHeight w:val="804"/>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Найменування забруднюючої речовини</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Гранично допустимий викид відповідно до законодавства, мг/м</w:t>
            </w:r>
            <w:r>
              <w:rPr>
                <w:bCs/>
                <w:sz w:val="24"/>
                <w:szCs w:val="24"/>
                <w:vertAlign w:val="superscript"/>
              </w:rPr>
              <w:t>3</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Затверджений гранично допустимий викид, мг/м</w:t>
            </w:r>
            <w:r>
              <w:rPr>
                <w:bCs/>
                <w:sz w:val="24"/>
                <w:szCs w:val="24"/>
                <w:vertAlign w:val="superscript"/>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Строк досягнення затвердженого значення</w:t>
            </w:r>
          </w:p>
        </w:tc>
      </w:tr>
      <w:tr w:rsidR="00B05C02" w:rsidTr="004303B2">
        <w:trPr>
          <w:trHeight w:val="230"/>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1</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2</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4</w:t>
            </w:r>
          </w:p>
        </w:tc>
      </w:tr>
      <w:tr w:rsidR="00B05C02" w:rsidTr="004303B2">
        <w:trPr>
          <w:trHeight w:val="180"/>
        </w:trPr>
        <w:tc>
          <w:tcPr>
            <w:tcW w:w="283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bCs/>
                <w:sz w:val="24"/>
                <w:szCs w:val="24"/>
              </w:rPr>
            </w:pPr>
            <w:r>
              <w:rPr>
                <w:sz w:val="24"/>
                <w:szCs w:val="24"/>
              </w:rPr>
              <w:t>-</w:t>
            </w:r>
          </w:p>
        </w:tc>
        <w:tc>
          <w:tcPr>
            <w:tcW w:w="2528"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ru-RU"/>
              </w:rPr>
            </w:pPr>
            <w:r>
              <w:rPr>
                <w:sz w:val="24"/>
                <w:szCs w:val="24"/>
                <w:lang w:val="ru-RU"/>
              </w:rPr>
              <w:t>-</w:t>
            </w:r>
          </w:p>
        </w:tc>
        <w:tc>
          <w:tcPr>
            <w:tcW w:w="2577"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lang w:val="ru-RU"/>
              </w:rPr>
            </w:pPr>
            <w:r>
              <w:rPr>
                <w:sz w:val="24"/>
                <w:szCs w:val="24"/>
                <w:lang w:val="ru-RU"/>
              </w:rPr>
              <w:t>-</w:t>
            </w:r>
          </w:p>
        </w:tc>
        <w:tc>
          <w:tcPr>
            <w:tcW w:w="2269" w:type="dxa"/>
            <w:tcBorders>
              <w:top w:val="single" w:sz="4" w:space="0" w:color="auto"/>
              <w:left w:val="single" w:sz="4" w:space="0" w:color="auto"/>
              <w:bottom w:val="single" w:sz="4" w:space="0" w:color="auto"/>
              <w:right w:val="single" w:sz="4" w:space="0" w:color="auto"/>
            </w:tcBorders>
            <w:vAlign w:val="center"/>
            <w:hideMark/>
          </w:tcPr>
          <w:p w:rsidR="00B05C02" w:rsidRDefault="00B05C02">
            <w:pPr>
              <w:spacing w:line="256" w:lineRule="auto"/>
              <w:jc w:val="center"/>
              <w:rPr>
                <w:sz w:val="24"/>
                <w:szCs w:val="24"/>
              </w:rPr>
            </w:pPr>
            <w:r>
              <w:rPr>
                <w:sz w:val="24"/>
                <w:szCs w:val="24"/>
              </w:rPr>
              <w:t>-</w:t>
            </w:r>
          </w:p>
        </w:tc>
      </w:tr>
    </w:tbl>
    <w:p w:rsidR="00B05C02" w:rsidRDefault="00B05C02" w:rsidP="00B05C02">
      <w:pPr>
        <w:spacing w:line="276" w:lineRule="auto"/>
        <w:ind w:right="-1" w:firstLine="710"/>
        <w:jc w:val="both"/>
        <w:rPr>
          <w:sz w:val="24"/>
          <w:szCs w:val="24"/>
        </w:rPr>
      </w:pPr>
      <w:r>
        <w:rPr>
          <w:sz w:val="24"/>
          <w:szCs w:val="24"/>
        </w:rPr>
        <w:lastRenderedPageBreak/>
        <w:t>Для оксиду азоту (оксид та діоксид азоту) у перерахунку на діоксид азоту, оксиду вуглецю, діоксиду сірки (діоксид та триоксид) у перерахунку на діоксид сірки речовин у вигляді суспендованих твердих частинок, недиференційованих за складом, фактична масова концентрація в газопиловому потоці відсутня. Пропонується встановити величину масової витрати (г/с), яка становить для:</w:t>
      </w:r>
    </w:p>
    <w:p w:rsidR="00B05C02" w:rsidRDefault="00B05C02" w:rsidP="00B05C02">
      <w:pPr>
        <w:tabs>
          <w:tab w:val="left" w:pos="1134"/>
        </w:tabs>
        <w:spacing w:line="276" w:lineRule="auto"/>
        <w:ind w:right="-1" w:firstLine="709"/>
        <w:jc w:val="both"/>
        <w:rPr>
          <w:sz w:val="24"/>
          <w:szCs w:val="24"/>
        </w:rPr>
      </w:pPr>
      <w:proofErr w:type="spellStart"/>
      <w:r>
        <w:rPr>
          <w:sz w:val="24"/>
          <w:szCs w:val="24"/>
        </w:rPr>
        <w:t>Дж</w:t>
      </w:r>
      <w:proofErr w:type="spellEnd"/>
      <w:r>
        <w:rPr>
          <w:sz w:val="24"/>
          <w:szCs w:val="24"/>
        </w:rPr>
        <w:t>. №12, 13:</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оксиди азоту (оксид та діоксид азоту) у перерахунку на діоксид азоту - 0,572515;</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оксид вуглецю - 0,032391;</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діоксид сірки (діоксид та триоксид) у перерахунку на діоксид сірки - 0,075998;</w:t>
      </w:r>
    </w:p>
    <w:p w:rsidR="00B05C02" w:rsidRDefault="00B05C02" w:rsidP="00B05C02">
      <w:pPr>
        <w:numPr>
          <w:ilvl w:val="0"/>
          <w:numId w:val="1"/>
        </w:numPr>
        <w:tabs>
          <w:tab w:val="left" w:pos="1134"/>
        </w:tabs>
        <w:spacing w:line="276" w:lineRule="auto"/>
        <w:ind w:left="0" w:right="-1" w:firstLine="709"/>
        <w:jc w:val="both"/>
        <w:rPr>
          <w:sz w:val="24"/>
          <w:szCs w:val="24"/>
        </w:rPr>
      </w:pPr>
      <w:r>
        <w:rPr>
          <w:sz w:val="24"/>
          <w:szCs w:val="24"/>
        </w:rPr>
        <w:t>речовини у вигляді суспендованих твердих частинок, недиференційованих за складом – 0,001903.</w:t>
      </w:r>
    </w:p>
    <w:p w:rsidR="00B05C02" w:rsidRDefault="00B05C02" w:rsidP="00B05C02">
      <w:pPr>
        <w:tabs>
          <w:tab w:val="left" w:pos="1134"/>
        </w:tabs>
        <w:spacing w:line="276" w:lineRule="auto"/>
        <w:ind w:right="-1" w:firstLine="710"/>
        <w:jc w:val="both"/>
        <w:rPr>
          <w:sz w:val="24"/>
          <w:szCs w:val="24"/>
        </w:rPr>
      </w:pPr>
      <w:r>
        <w:rPr>
          <w:sz w:val="24"/>
          <w:szCs w:val="24"/>
        </w:rPr>
        <w:t>На забруднюючу речовину: вуглеводні насичені C</w:t>
      </w:r>
      <w:r>
        <w:rPr>
          <w:sz w:val="24"/>
          <w:szCs w:val="24"/>
          <w:vertAlign w:val="subscript"/>
        </w:rPr>
        <w:t>12</w:t>
      </w:r>
      <w:r>
        <w:rPr>
          <w:sz w:val="24"/>
          <w:szCs w:val="24"/>
        </w:rPr>
        <w:t>-C</w:t>
      </w:r>
      <w:r>
        <w:rPr>
          <w:sz w:val="24"/>
          <w:szCs w:val="24"/>
          <w:vertAlign w:val="subscript"/>
        </w:rPr>
        <w:t>19</w:t>
      </w:r>
      <w:r>
        <w:rPr>
          <w:sz w:val="24"/>
          <w:szCs w:val="24"/>
        </w:rPr>
        <w:t xml:space="preserve"> (розчинник РПК-26511 та ін.) у перерахунку на сумарний органічний вуглець, яка згідно чинного законодавства не підлягає регулюванню, граничнодопустимий викид не встановлюється.</w:t>
      </w:r>
    </w:p>
    <w:p w:rsidR="00B05C02" w:rsidRDefault="00B05C02" w:rsidP="00B05C02">
      <w:pPr>
        <w:spacing w:line="276" w:lineRule="auto"/>
        <w:ind w:right="-1" w:firstLine="709"/>
        <w:jc w:val="both"/>
        <w:rPr>
          <w:sz w:val="24"/>
          <w:szCs w:val="24"/>
        </w:rPr>
      </w:pPr>
      <w:r>
        <w:rPr>
          <w:sz w:val="24"/>
          <w:szCs w:val="24"/>
        </w:rPr>
        <w:t>Згідно законодавства регулювання викидів метану, що утворюється на установках спалювання, не здійснюється.</w:t>
      </w:r>
    </w:p>
    <w:p w:rsidR="00B05C02" w:rsidRDefault="00B05C02" w:rsidP="00B05C02">
      <w:pPr>
        <w:spacing w:line="276" w:lineRule="auto"/>
        <w:ind w:right="-1" w:firstLine="709"/>
        <w:jc w:val="both"/>
        <w:rPr>
          <w:sz w:val="24"/>
          <w:szCs w:val="24"/>
        </w:rPr>
      </w:pPr>
      <w:r>
        <w:rPr>
          <w:sz w:val="24"/>
          <w:szCs w:val="24"/>
          <w:lang w:eastAsia="ru-RU"/>
        </w:rPr>
        <w:t xml:space="preserve">Для неорганізованих стаціонарних джерел викидів </w:t>
      </w:r>
      <w:r>
        <w:rPr>
          <w:b/>
          <w:i/>
          <w:sz w:val="24"/>
          <w:szCs w:val="24"/>
          <w:lang w:eastAsia="ru-RU"/>
        </w:rPr>
        <w:t>№ 6, 11, 14, 15, 16, 17, 18, 19, 20, 21</w:t>
      </w:r>
      <w:r>
        <w:rPr>
          <w:sz w:val="24"/>
          <w:szCs w:val="24"/>
          <w:lang w:eastAsia="ru-RU"/>
        </w:rPr>
        <w:t xml:space="preserve"> нормативи граничнодопустимих викидів забруднюючих речовин та величина масової витрати не встановлюються.</w:t>
      </w:r>
      <w:r>
        <w:rPr>
          <w:sz w:val="24"/>
          <w:szCs w:val="24"/>
        </w:rPr>
        <w:t xml:space="preserve"> </w:t>
      </w:r>
    </w:p>
    <w:p w:rsidR="008245E1" w:rsidRDefault="008245E1" w:rsidP="008245E1">
      <w:pPr>
        <w:spacing w:line="276" w:lineRule="auto"/>
        <w:ind w:right="-1" w:firstLine="709"/>
        <w:jc w:val="both"/>
        <w:rPr>
          <w:b/>
          <w:sz w:val="24"/>
          <w:szCs w:val="24"/>
        </w:rPr>
      </w:pPr>
      <w:r>
        <w:rPr>
          <w:b/>
          <w:sz w:val="24"/>
          <w:szCs w:val="24"/>
        </w:rPr>
        <w:t>Пропозиції щодо умов, які встановлюються в дозволі на викиди.</w:t>
      </w:r>
    </w:p>
    <w:p w:rsidR="008245E1" w:rsidRDefault="008245E1" w:rsidP="008245E1">
      <w:pPr>
        <w:spacing w:line="276" w:lineRule="auto"/>
        <w:ind w:right="-1" w:firstLine="709"/>
        <w:jc w:val="both"/>
        <w:rPr>
          <w:b/>
          <w:sz w:val="24"/>
          <w:szCs w:val="24"/>
        </w:rPr>
      </w:pPr>
      <w:r>
        <w:rPr>
          <w:b/>
          <w:i/>
          <w:sz w:val="24"/>
          <w:szCs w:val="24"/>
        </w:rPr>
        <w:t>До технологічного процесу</w:t>
      </w:r>
    </w:p>
    <w:p w:rsidR="008245E1" w:rsidRDefault="008245E1" w:rsidP="008245E1">
      <w:pPr>
        <w:numPr>
          <w:ilvl w:val="0"/>
          <w:numId w:val="2"/>
        </w:numPr>
        <w:tabs>
          <w:tab w:val="num" w:pos="1134"/>
        </w:tabs>
        <w:spacing w:line="276" w:lineRule="auto"/>
        <w:ind w:left="0" w:right="-1" w:firstLine="709"/>
        <w:jc w:val="both"/>
        <w:rPr>
          <w:sz w:val="24"/>
          <w:szCs w:val="24"/>
        </w:rPr>
      </w:pPr>
      <w:r>
        <w:rPr>
          <w:sz w:val="24"/>
          <w:szCs w:val="24"/>
        </w:rPr>
        <w:t>Суб’єкт господарювання повинен забезпечувати, щоб всі роботи на об'єкті робилися таким чином, щоб викиди в атмосферу та/або запах не приводили до суттєвих незручностей за межами об'єкту або до суттєвого впливу на навколишнє середовище.</w:t>
      </w:r>
    </w:p>
    <w:p w:rsidR="008245E1" w:rsidRDefault="008245E1" w:rsidP="008245E1">
      <w:pPr>
        <w:numPr>
          <w:ilvl w:val="0"/>
          <w:numId w:val="2"/>
        </w:numPr>
        <w:tabs>
          <w:tab w:val="num" w:pos="1134"/>
        </w:tabs>
        <w:spacing w:line="276" w:lineRule="auto"/>
        <w:ind w:left="0" w:right="-1" w:firstLine="709"/>
        <w:jc w:val="both"/>
        <w:rPr>
          <w:sz w:val="24"/>
          <w:szCs w:val="24"/>
        </w:rPr>
      </w:pPr>
      <w:r>
        <w:rPr>
          <w:sz w:val="24"/>
          <w:szCs w:val="24"/>
        </w:rPr>
        <w:t xml:space="preserve">Оператор повинен забезпечити суворе дотримання </w:t>
      </w:r>
      <w:proofErr w:type="spellStart"/>
      <w:r>
        <w:rPr>
          <w:sz w:val="24"/>
          <w:szCs w:val="24"/>
        </w:rPr>
        <w:t>техпроцесу</w:t>
      </w:r>
      <w:proofErr w:type="spellEnd"/>
      <w:r>
        <w:rPr>
          <w:sz w:val="24"/>
          <w:szCs w:val="24"/>
        </w:rPr>
        <w:t xml:space="preserve"> в частині, що пов’язана із можливим виділенням та надходженням забруднюючих речовин у атмосферне повітря.</w:t>
      </w:r>
    </w:p>
    <w:p w:rsidR="008245E1" w:rsidRDefault="008245E1" w:rsidP="008245E1">
      <w:pPr>
        <w:numPr>
          <w:ilvl w:val="0"/>
          <w:numId w:val="2"/>
        </w:numPr>
        <w:tabs>
          <w:tab w:val="num" w:pos="1134"/>
        </w:tabs>
        <w:spacing w:line="276" w:lineRule="auto"/>
        <w:ind w:left="0" w:right="-1" w:firstLine="709"/>
        <w:jc w:val="both"/>
        <w:rPr>
          <w:sz w:val="24"/>
          <w:szCs w:val="24"/>
        </w:rPr>
      </w:pPr>
      <w:r>
        <w:rPr>
          <w:sz w:val="24"/>
          <w:szCs w:val="24"/>
        </w:rPr>
        <w:t>Технологічні процеси повинні відповідати сучасному науково-технічному рівню і мінімізувати вплив підприємства на довкілля.</w:t>
      </w:r>
    </w:p>
    <w:p w:rsidR="008245E1" w:rsidRPr="008245E1" w:rsidRDefault="008245E1" w:rsidP="008245E1">
      <w:pPr>
        <w:numPr>
          <w:ilvl w:val="0"/>
          <w:numId w:val="2"/>
        </w:numPr>
        <w:tabs>
          <w:tab w:val="num" w:pos="0"/>
          <w:tab w:val="num" w:pos="1134"/>
        </w:tabs>
        <w:spacing w:line="276" w:lineRule="auto"/>
        <w:ind w:left="0" w:right="-1" w:firstLine="567"/>
        <w:jc w:val="both"/>
      </w:pPr>
      <w:r>
        <w:rPr>
          <w:sz w:val="24"/>
          <w:szCs w:val="24"/>
        </w:rPr>
        <w:t>Усі роботи на підприємстві повинні здійснюватися відповідно з затвердженими технологічними документами та використовувати сировину і матеріали, що відповідають вимогам природоохоронного та санітарного законодавства України.</w:t>
      </w:r>
    </w:p>
    <w:p w:rsidR="008245E1" w:rsidRDefault="008245E1" w:rsidP="008245E1">
      <w:pPr>
        <w:tabs>
          <w:tab w:val="num" w:pos="1134"/>
        </w:tabs>
        <w:spacing w:line="276" w:lineRule="auto"/>
        <w:ind w:right="-1" w:firstLine="851"/>
        <w:jc w:val="both"/>
        <w:rPr>
          <w:sz w:val="24"/>
          <w:szCs w:val="24"/>
        </w:rPr>
      </w:pPr>
      <w:r w:rsidRPr="008245E1">
        <w:rPr>
          <w:b/>
          <w:i/>
          <w:sz w:val="24"/>
          <w:szCs w:val="24"/>
        </w:rPr>
        <w:t>До дозволених обсягів викидів, що відводяться від окремих типів обладнання, залпових викидів</w:t>
      </w:r>
      <w:r>
        <w:rPr>
          <w:b/>
          <w:i/>
          <w:sz w:val="24"/>
          <w:szCs w:val="24"/>
        </w:rPr>
        <w:t xml:space="preserve"> </w:t>
      </w:r>
      <w:r w:rsidRPr="008245E1">
        <w:rPr>
          <w:sz w:val="24"/>
          <w:szCs w:val="24"/>
        </w:rPr>
        <w:t>не встановлюються, зважаючи на їх відсутність.</w:t>
      </w:r>
    </w:p>
    <w:p w:rsidR="008245E1" w:rsidRPr="008245E1" w:rsidRDefault="008245E1" w:rsidP="008245E1">
      <w:pPr>
        <w:tabs>
          <w:tab w:val="num" w:pos="1134"/>
        </w:tabs>
        <w:spacing w:line="276" w:lineRule="auto"/>
        <w:ind w:right="-1" w:firstLine="851"/>
        <w:jc w:val="both"/>
        <w:rPr>
          <w:b/>
          <w:i/>
          <w:sz w:val="24"/>
          <w:szCs w:val="24"/>
        </w:rPr>
      </w:pPr>
      <w:r w:rsidRPr="008245E1">
        <w:rPr>
          <w:b/>
          <w:i/>
          <w:sz w:val="24"/>
          <w:szCs w:val="24"/>
        </w:rPr>
        <w:t>До обладнання та споруд</w:t>
      </w:r>
    </w:p>
    <w:p w:rsidR="008245E1" w:rsidRPr="008245E1" w:rsidRDefault="008245E1" w:rsidP="008245E1">
      <w:pPr>
        <w:numPr>
          <w:ilvl w:val="0"/>
          <w:numId w:val="3"/>
        </w:numPr>
        <w:tabs>
          <w:tab w:val="clear" w:pos="360"/>
          <w:tab w:val="left" w:pos="540"/>
          <w:tab w:val="num" w:pos="567"/>
          <w:tab w:val="left" w:pos="720"/>
          <w:tab w:val="left" w:pos="900"/>
          <w:tab w:val="left" w:pos="1134"/>
        </w:tabs>
        <w:spacing w:line="276" w:lineRule="auto"/>
        <w:ind w:left="0" w:right="-1" w:firstLine="851"/>
        <w:jc w:val="both"/>
        <w:rPr>
          <w:b/>
          <w:sz w:val="24"/>
          <w:szCs w:val="24"/>
        </w:rPr>
      </w:pPr>
      <w:r w:rsidRPr="008245E1">
        <w:rPr>
          <w:sz w:val="24"/>
          <w:szCs w:val="24"/>
        </w:rPr>
        <w:t>Технологічне устаткування повинне утримуватися в технічному справному стані. Необхідно проводити щорічне обстеження та огляд устаткування з метою визначення можливості його подальшого використання.</w:t>
      </w:r>
    </w:p>
    <w:p w:rsidR="008245E1" w:rsidRPr="008245E1" w:rsidRDefault="008245E1" w:rsidP="008245E1">
      <w:pPr>
        <w:numPr>
          <w:ilvl w:val="0"/>
          <w:numId w:val="4"/>
        </w:numPr>
        <w:tabs>
          <w:tab w:val="left" w:pos="567"/>
          <w:tab w:val="left" w:pos="1134"/>
        </w:tabs>
        <w:spacing w:line="276" w:lineRule="auto"/>
        <w:ind w:left="0" w:right="-1" w:firstLine="851"/>
        <w:jc w:val="both"/>
        <w:rPr>
          <w:sz w:val="24"/>
          <w:szCs w:val="24"/>
        </w:rPr>
      </w:pPr>
      <w:r w:rsidRPr="008245E1">
        <w:rPr>
          <w:sz w:val="24"/>
          <w:szCs w:val="24"/>
        </w:rPr>
        <w:t xml:space="preserve"> Експлуатація технологічного обладнання повинна здійснюватися згідно з технологічним процесом, вимогами технічної документації по його застосуванню (технічних паспортів), які надаються виробником обладнання.</w:t>
      </w:r>
    </w:p>
    <w:p w:rsidR="008245E1" w:rsidRPr="008245E1" w:rsidRDefault="008245E1" w:rsidP="008245E1">
      <w:pPr>
        <w:numPr>
          <w:ilvl w:val="0"/>
          <w:numId w:val="4"/>
        </w:numPr>
        <w:tabs>
          <w:tab w:val="left" w:pos="0"/>
          <w:tab w:val="left" w:pos="567"/>
          <w:tab w:val="left" w:pos="1134"/>
        </w:tabs>
        <w:spacing w:line="276" w:lineRule="auto"/>
        <w:ind w:left="0" w:right="-1" w:firstLine="851"/>
        <w:jc w:val="both"/>
        <w:rPr>
          <w:sz w:val="24"/>
          <w:szCs w:val="24"/>
        </w:rPr>
      </w:pPr>
      <w:r w:rsidRPr="008245E1">
        <w:rPr>
          <w:sz w:val="24"/>
          <w:szCs w:val="24"/>
        </w:rPr>
        <w:t>Ремонтні та профілактичні роботи на енергетичному обладнанні повинні проводитися згідно з графіком ремонтних робіт Забороняється робити самостійне втручання в технологічне обладнання. При появі будь-яких недоліків в роботі устаткування звертатись в налагоджувальну організацію.</w:t>
      </w:r>
    </w:p>
    <w:p w:rsidR="008245E1" w:rsidRPr="008245E1" w:rsidRDefault="008245E1" w:rsidP="008245E1">
      <w:pPr>
        <w:numPr>
          <w:ilvl w:val="0"/>
          <w:numId w:val="4"/>
        </w:numPr>
        <w:tabs>
          <w:tab w:val="left" w:pos="567"/>
          <w:tab w:val="left" w:pos="1134"/>
        </w:tabs>
        <w:spacing w:line="276" w:lineRule="auto"/>
        <w:ind w:left="0" w:right="-1" w:firstLine="851"/>
        <w:jc w:val="both"/>
        <w:rPr>
          <w:b/>
          <w:sz w:val="24"/>
          <w:szCs w:val="24"/>
        </w:rPr>
      </w:pPr>
      <w:r w:rsidRPr="008245E1">
        <w:rPr>
          <w:sz w:val="24"/>
          <w:szCs w:val="24"/>
        </w:rPr>
        <w:t>Забезпечити використання виключно справного технологічного обладнання.</w:t>
      </w:r>
    </w:p>
    <w:p w:rsidR="008245E1" w:rsidRPr="008245E1" w:rsidRDefault="008245E1" w:rsidP="008245E1">
      <w:pPr>
        <w:spacing w:line="276" w:lineRule="auto"/>
        <w:ind w:right="-1" w:firstLine="851"/>
        <w:jc w:val="both"/>
        <w:rPr>
          <w:b/>
          <w:i/>
          <w:sz w:val="24"/>
          <w:szCs w:val="24"/>
        </w:rPr>
      </w:pPr>
      <w:r w:rsidRPr="008245E1">
        <w:rPr>
          <w:b/>
          <w:i/>
          <w:sz w:val="24"/>
          <w:szCs w:val="24"/>
        </w:rPr>
        <w:t>До очистки газопилового потоку</w:t>
      </w:r>
    </w:p>
    <w:p w:rsidR="008245E1" w:rsidRPr="008245E1" w:rsidRDefault="008245E1" w:rsidP="008245E1">
      <w:pPr>
        <w:spacing w:line="276" w:lineRule="auto"/>
        <w:ind w:right="-1" w:firstLine="851"/>
        <w:jc w:val="both"/>
        <w:rPr>
          <w:sz w:val="24"/>
          <w:szCs w:val="24"/>
        </w:rPr>
      </w:pPr>
      <w:r w:rsidRPr="008245E1">
        <w:rPr>
          <w:sz w:val="24"/>
          <w:szCs w:val="24"/>
        </w:rPr>
        <w:t>- Необхідно дотримуватися правил експлуатації газоочисних установок (циклон  ЦН-15-800 - джерела викиду №1, 2, 3).</w:t>
      </w:r>
    </w:p>
    <w:p w:rsidR="008245E1" w:rsidRPr="008245E1" w:rsidRDefault="008245E1" w:rsidP="008245E1">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851"/>
        <w:jc w:val="both"/>
        <w:rPr>
          <w:rFonts w:ascii="Times New Roman" w:hAnsi="Times New Roman" w:cs="Times New Roman"/>
          <w:color w:val="auto"/>
          <w:sz w:val="24"/>
          <w:szCs w:val="24"/>
          <w:lang w:val="uk-UA"/>
        </w:rPr>
      </w:pPr>
      <w:r w:rsidRPr="008245E1">
        <w:rPr>
          <w:rFonts w:ascii="Times New Roman" w:hAnsi="Times New Roman" w:cs="Times New Roman"/>
          <w:color w:val="auto"/>
          <w:sz w:val="24"/>
          <w:szCs w:val="24"/>
          <w:lang w:val="uk-UA"/>
        </w:rPr>
        <w:t>- Вчасно проводити технічні огляди та планові ремонти газоочисного обладнання.</w:t>
      </w:r>
    </w:p>
    <w:p w:rsidR="008245E1" w:rsidRPr="008245E1" w:rsidRDefault="008245E1" w:rsidP="008245E1">
      <w:pPr>
        <w:pStyle w:val="a7"/>
        <w:spacing w:line="276" w:lineRule="auto"/>
        <w:ind w:right="-1" w:firstLine="851"/>
        <w:rPr>
          <w:color w:val="auto"/>
          <w:sz w:val="24"/>
          <w:szCs w:val="24"/>
        </w:rPr>
      </w:pPr>
      <w:r w:rsidRPr="008245E1">
        <w:rPr>
          <w:color w:val="auto"/>
          <w:sz w:val="24"/>
          <w:szCs w:val="24"/>
        </w:rPr>
        <w:lastRenderedPageBreak/>
        <w:t>- Підтримувати в герметичному стані трубопроводи та  еластичні вставки по всій довжині газоходу.</w:t>
      </w:r>
    </w:p>
    <w:p w:rsidR="008245E1" w:rsidRPr="008245E1" w:rsidRDefault="008245E1" w:rsidP="008245E1">
      <w:pPr>
        <w:pStyle w:val="a6"/>
        <w:spacing w:line="276" w:lineRule="auto"/>
        <w:ind w:right="-1" w:firstLine="851"/>
        <w:jc w:val="both"/>
        <w:rPr>
          <w:color w:val="auto"/>
          <w:lang w:val="uk-UA"/>
        </w:rPr>
      </w:pPr>
      <w:r w:rsidRPr="008245E1">
        <w:rPr>
          <w:color w:val="auto"/>
          <w:lang w:val="uk-UA"/>
        </w:rPr>
        <w:t>- Не допускати експлуатацію технологічного устаткування при несправних або відключених пилоочисних установках.</w:t>
      </w:r>
    </w:p>
    <w:p w:rsidR="008245E1" w:rsidRPr="008245E1" w:rsidRDefault="008245E1" w:rsidP="008245E1">
      <w:pPr>
        <w:spacing w:line="276" w:lineRule="auto"/>
        <w:ind w:right="-1" w:firstLine="851"/>
        <w:jc w:val="both"/>
        <w:rPr>
          <w:b/>
          <w:i/>
          <w:sz w:val="24"/>
          <w:szCs w:val="24"/>
        </w:rPr>
      </w:pPr>
      <w:r w:rsidRPr="008245E1">
        <w:rPr>
          <w:b/>
          <w:i/>
          <w:sz w:val="24"/>
          <w:szCs w:val="24"/>
        </w:rPr>
        <w:t>До виробничого контролю</w:t>
      </w:r>
    </w:p>
    <w:p w:rsidR="008245E1" w:rsidRPr="008245E1" w:rsidRDefault="008245E1" w:rsidP="008245E1">
      <w:pPr>
        <w:pStyle w:val="a4"/>
        <w:spacing w:line="276" w:lineRule="auto"/>
        <w:ind w:left="0" w:right="-1" w:firstLine="851"/>
        <w:jc w:val="both"/>
        <w:rPr>
          <w:rFonts w:ascii="Times New Roman" w:hAnsi="Times New Roman"/>
          <w:szCs w:val="24"/>
        </w:rPr>
      </w:pPr>
      <w:r w:rsidRPr="008245E1">
        <w:rPr>
          <w:rFonts w:ascii="Times New Roman" w:hAnsi="Times New Roman"/>
          <w:szCs w:val="24"/>
        </w:rPr>
        <w:t>Гранично</w:t>
      </w:r>
      <w:r w:rsidRPr="008245E1">
        <w:rPr>
          <w:rFonts w:ascii="Times New Roman" w:hAnsi="Times New Roman"/>
          <w:szCs w:val="24"/>
          <w:lang w:val="ru-RU"/>
        </w:rPr>
        <w:t xml:space="preserve"> </w:t>
      </w:r>
      <w:r w:rsidRPr="008245E1">
        <w:rPr>
          <w:rFonts w:ascii="Times New Roman" w:hAnsi="Times New Roman"/>
          <w:szCs w:val="24"/>
        </w:rPr>
        <w:t>допустимі концентрації для викидів в атмосферу, що встановлені в Дозволі, повинні досягатися без розбавлення повітрям та повинні ґрунтуватися на величинах обсягу газів, призведених до нормальних умов</w:t>
      </w:r>
      <w:r>
        <w:rPr>
          <w:rFonts w:ascii="Times New Roman" w:hAnsi="Times New Roman"/>
          <w:szCs w:val="24"/>
        </w:rPr>
        <w:t>.</w:t>
      </w:r>
    </w:p>
    <w:p w:rsidR="008245E1" w:rsidRPr="008245E1" w:rsidRDefault="008245E1" w:rsidP="008245E1">
      <w:pPr>
        <w:suppressAutoHyphens/>
        <w:spacing w:line="276" w:lineRule="auto"/>
        <w:ind w:right="-1" w:firstLine="851"/>
        <w:jc w:val="both"/>
        <w:rPr>
          <w:kern w:val="2"/>
          <w:sz w:val="24"/>
          <w:szCs w:val="24"/>
        </w:rPr>
      </w:pPr>
      <w:r w:rsidRPr="008245E1">
        <w:rPr>
          <w:kern w:val="2"/>
          <w:sz w:val="24"/>
          <w:szCs w:val="24"/>
        </w:rPr>
        <w:t xml:space="preserve">Відповідальний повинен забезпечувати постійний та безпечний доступ до точок відбору проб для контролю викидів в атмосферне повітря. </w:t>
      </w:r>
    </w:p>
    <w:p w:rsidR="008245E1" w:rsidRDefault="008245E1" w:rsidP="008245E1">
      <w:pPr>
        <w:tabs>
          <w:tab w:val="num" w:pos="1134"/>
        </w:tabs>
        <w:spacing w:line="276" w:lineRule="auto"/>
        <w:ind w:right="-1" w:firstLine="851"/>
        <w:jc w:val="both"/>
        <w:rPr>
          <w:b/>
          <w:i/>
          <w:sz w:val="24"/>
          <w:szCs w:val="24"/>
        </w:rPr>
      </w:pPr>
      <w:r w:rsidRPr="008245E1">
        <w:rPr>
          <w:b/>
          <w:i/>
          <w:sz w:val="24"/>
          <w:szCs w:val="24"/>
        </w:rPr>
        <w:t>До переліку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8245E1" w:rsidRPr="008245E1" w:rsidRDefault="008245E1" w:rsidP="008245E1">
      <w:pPr>
        <w:tabs>
          <w:tab w:val="num" w:pos="1134"/>
        </w:tabs>
        <w:spacing w:line="276" w:lineRule="auto"/>
        <w:ind w:right="-1" w:firstLine="851"/>
        <w:jc w:val="both"/>
        <w:rPr>
          <w:b/>
          <w:i/>
          <w:sz w:val="24"/>
          <w:szCs w:val="24"/>
        </w:rPr>
      </w:pPr>
      <w:r>
        <w:rPr>
          <w:sz w:val="24"/>
          <w:szCs w:val="24"/>
          <w:lang w:eastAsia="ru-RU"/>
        </w:rPr>
        <w:t>Джерела, виробничі процеси, обладнання</w:t>
      </w:r>
      <w:r w:rsidR="006060D3">
        <w:rPr>
          <w:sz w:val="24"/>
          <w:szCs w:val="24"/>
          <w:lang w:eastAsia="ru-RU"/>
        </w:rPr>
        <w:t>,</w:t>
      </w:r>
      <w:r>
        <w:rPr>
          <w:sz w:val="24"/>
          <w:szCs w:val="24"/>
          <w:lang w:eastAsia="ru-RU"/>
        </w:rPr>
        <w:t xml:space="preserve"> на які встановлені технологічні нормативи на підприємстві відсутні. Заходи щодо здійснення контролю за дотриманням встановлених технологічних нормативів викидів, що відводяться від окремого типу обладнання </w:t>
      </w:r>
      <w:r>
        <w:rPr>
          <w:bCs/>
          <w:sz w:val="24"/>
          <w:szCs w:val="24"/>
          <w:lang w:eastAsia="ru-RU"/>
        </w:rPr>
        <w:t xml:space="preserve">не </w:t>
      </w:r>
      <w:r>
        <w:rPr>
          <w:kern w:val="28"/>
          <w:sz w:val="24"/>
          <w:szCs w:val="24"/>
          <w:lang w:eastAsia="ru-RU"/>
        </w:rPr>
        <w:t>передбачаються.</w:t>
      </w:r>
    </w:p>
    <w:p w:rsidR="00A1549E" w:rsidRPr="00A1549E" w:rsidRDefault="00A1549E" w:rsidP="00A1549E">
      <w:pPr>
        <w:spacing w:line="276" w:lineRule="auto"/>
        <w:ind w:right="-1" w:firstLine="709"/>
        <w:jc w:val="both"/>
        <w:rPr>
          <w:b/>
          <w:i/>
          <w:sz w:val="24"/>
          <w:szCs w:val="24"/>
        </w:rPr>
      </w:pPr>
      <w:r w:rsidRPr="00A1549E">
        <w:rPr>
          <w:b/>
          <w:i/>
          <w:sz w:val="24"/>
          <w:szCs w:val="24"/>
        </w:rPr>
        <w:t>До адміністративних дій у разі виникнення надзвичайних ситуацій техногенного та природного характеру.</w:t>
      </w:r>
    </w:p>
    <w:p w:rsidR="00A1549E" w:rsidRPr="00831C06" w:rsidRDefault="00A1549E" w:rsidP="00831C06">
      <w:pPr>
        <w:widowControl w:val="0"/>
        <w:spacing w:line="276" w:lineRule="auto"/>
        <w:ind w:right="-1" w:firstLine="709"/>
        <w:jc w:val="both"/>
        <w:rPr>
          <w:sz w:val="24"/>
          <w:szCs w:val="24"/>
          <w:lang w:eastAsia="x-none"/>
        </w:rPr>
      </w:pPr>
      <w:r w:rsidRPr="00A1549E">
        <w:rPr>
          <w:sz w:val="24"/>
          <w:szCs w:val="24"/>
          <w:lang w:eastAsia="x-none"/>
        </w:rPr>
        <w:t xml:space="preserve">Суб’єкт господарювання (Оператор) повинен направляти повідомлення, як по телефону, так і по факсу (якщо є така можливість) в Державну екологічну інспекцію у Дніпропетровській області (далі </w:t>
      </w:r>
      <w:proofErr w:type="spellStart"/>
      <w:r w:rsidRPr="00A1549E">
        <w:rPr>
          <w:sz w:val="24"/>
          <w:szCs w:val="24"/>
          <w:lang w:eastAsia="x-none"/>
        </w:rPr>
        <w:t>Держекоінспекція</w:t>
      </w:r>
      <w:proofErr w:type="spellEnd"/>
      <w:r w:rsidRPr="00A1549E">
        <w:rPr>
          <w:sz w:val="24"/>
          <w:szCs w:val="24"/>
          <w:lang w:eastAsia="x-none"/>
        </w:rPr>
        <w:t>) та Департамент екології та природних ресурсів ДОВА як можливо скоріше (на скільки це практично можливо), після того, як відбувається:</w:t>
      </w:r>
      <w:r w:rsidR="00831C06">
        <w:rPr>
          <w:sz w:val="24"/>
          <w:szCs w:val="24"/>
          <w:lang w:eastAsia="x-none"/>
        </w:rPr>
        <w:t xml:space="preserve"> </w:t>
      </w:r>
      <w:r w:rsidRPr="00831C06">
        <w:rPr>
          <w:sz w:val="24"/>
          <w:szCs w:val="24"/>
          <w:lang w:eastAsia="x-none"/>
        </w:rPr>
        <w:t>будь-який викид, який не відповідає вимогам Дозволу;</w:t>
      </w:r>
      <w:r w:rsidR="00831C06">
        <w:rPr>
          <w:sz w:val="24"/>
          <w:szCs w:val="24"/>
          <w:lang w:eastAsia="x-none"/>
        </w:rPr>
        <w:t xml:space="preserve"> </w:t>
      </w:r>
      <w:r w:rsidRPr="00831C06">
        <w:rPr>
          <w:sz w:val="24"/>
          <w:szCs w:val="24"/>
          <w:lang w:eastAsia="x-none"/>
        </w:rPr>
        <w:t xml:space="preserve">будь-яка аварія може створити загрозу забруднення повітря або  може потребувати екстрених заходів реагування. </w:t>
      </w:r>
    </w:p>
    <w:p w:rsidR="00A1549E" w:rsidRPr="00A1549E" w:rsidRDefault="00A1549E" w:rsidP="00A1549E">
      <w:pPr>
        <w:autoSpaceDE w:val="0"/>
        <w:autoSpaceDN w:val="0"/>
        <w:adjustRightInd w:val="0"/>
        <w:spacing w:line="276" w:lineRule="auto"/>
        <w:ind w:right="-1" w:firstLine="709"/>
        <w:jc w:val="both"/>
        <w:rPr>
          <w:sz w:val="24"/>
          <w:szCs w:val="24"/>
        </w:rPr>
      </w:pPr>
      <w:r w:rsidRPr="00A1549E">
        <w:rPr>
          <w:sz w:val="24"/>
          <w:szCs w:val="24"/>
        </w:rPr>
        <w:t>У разі виникнення надзвичайних ситуацій необхідно негайно приступити до проведення заходів з ліквідації аварії та терміново повідомити про це відповідні служби.</w:t>
      </w:r>
    </w:p>
    <w:p w:rsidR="00A1549E" w:rsidRPr="00A1549E" w:rsidRDefault="00A1549E" w:rsidP="00A1549E">
      <w:pPr>
        <w:autoSpaceDE w:val="0"/>
        <w:autoSpaceDN w:val="0"/>
        <w:adjustRightInd w:val="0"/>
        <w:spacing w:line="276" w:lineRule="auto"/>
        <w:ind w:right="-1" w:firstLine="709"/>
        <w:jc w:val="both"/>
        <w:rPr>
          <w:sz w:val="24"/>
          <w:szCs w:val="24"/>
        </w:rPr>
      </w:pPr>
      <w:r w:rsidRPr="00A1549E">
        <w:rPr>
          <w:sz w:val="24"/>
          <w:szCs w:val="24"/>
        </w:rPr>
        <w:t>Суб'єкт господарювання повинен перевіряти і переглядати, за необхідності, свою готовність до аварійних ситуацій та встановлені схеми реагування.</w:t>
      </w:r>
    </w:p>
    <w:p w:rsidR="00A1549E" w:rsidRPr="00A1549E" w:rsidRDefault="00A1549E" w:rsidP="00A1549E">
      <w:pPr>
        <w:pStyle w:val="a8"/>
        <w:spacing w:line="276" w:lineRule="auto"/>
        <w:ind w:right="-1" w:firstLine="708"/>
        <w:jc w:val="both"/>
        <w:rPr>
          <w:sz w:val="24"/>
          <w:szCs w:val="24"/>
        </w:rPr>
      </w:pPr>
      <w:r w:rsidRPr="00A1549E">
        <w:rPr>
          <w:sz w:val="24"/>
          <w:szCs w:val="24"/>
        </w:rPr>
        <w:t>Персонал, який виконує спеціальні завдання, повинен володіти необхідною кваліфікацією (необхідною освітою, підготовкою та/або досвідом роботи).</w:t>
      </w:r>
    </w:p>
    <w:p w:rsidR="00A1549E" w:rsidRPr="00A1549E" w:rsidRDefault="00A1549E" w:rsidP="00A1549E">
      <w:pPr>
        <w:spacing w:line="276" w:lineRule="auto"/>
        <w:ind w:right="-1" w:firstLine="720"/>
        <w:jc w:val="both"/>
        <w:rPr>
          <w:b/>
          <w:i/>
          <w:sz w:val="24"/>
          <w:szCs w:val="24"/>
        </w:rPr>
      </w:pPr>
      <w:r w:rsidRPr="00A1549E">
        <w:rPr>
          <w:b/>
          <w:i/>
          <w:sz w:val="24"/>
          <w:szCs w:val="24"/>
        </w:rPr>
        <w:t>До вимог до неорганізованих джерел викидів, спрямованих на попередження, мінімізацію, скорочення або припинення викидів забруднюючих речовин</w:t>
      </w:r>
    </w:p>
    <w:p w:rsidR="008245E1" w:rsidRDefault="00A1549E" w:rsidP="00A1549E">
      <w:pPr>
        <w:tabs>
          <w:tab w:val="num" w:pos="1134"/>
        </w:tabs>
        <w:spacing w:line="276" w:lineRule="auto"/>
        <w:ind w:right="-1" w:firstLine="851"/>
        <w:jc w:val="both"/>
        <w:rPr>
          <w:kern w:val="2"/>
          <w:sz w:val="24"/>
          <w:szCs w:val="24"/>
        </w:rPr>
      </w:pPr>
      <w:r w:rsidRPr="00A1549E">
        <w:rPr>
          <w:kern w:val="2"/>
          <w:sz w:val="24"/>
          <w:szCs w:val="24"/>
        </w:rPr>
        <w:t xml:space="preserve">Відповідальний повинен забезпечити, щоб викиди забруднюючих речовин в атмосферу від неорганізованих джерел </w:t>
      </w:r>
      <w:r w:rsidRPr="00A1549E">
        <w:rPr>
          <w:b/>
          <w:i/>
          <w:sz w:val="24"/>
          <w:szCs w:val="24"/>
          <w:lang w:eastAsia="ru-RU"/>
        </w:rPr>
        <w:t>№ 6, 11, 14, 15, 16, 17, 18, 19, 20, 21</w:t>
      </w:r>
      <w:r w:rsidRPr="00A1549E">
        <w:rPr>
          <w:kern w:val="2"/>
          <w:sz w:val="24"/>
          <w:szCs w:val="24"/>
        </w:rPr>
        <w:t xml:space="preserve"> не призводили до ніяких незручностей за межами об'єкту або до суттєвого впливу на навколишнє середовище.</w:t>
      </w:r>
    </w:p>
    <w:p w:rsidR="00B05C02" w:rsidRPr="0073595D" w:rsidRDefault="00A1549E" w:rsidP="0073595D">
      <w:pPr>
        <w:tabs>
          <w:tab w:val="num" w:pos="1134"/>
        </w:tabs>
        <w:spacing w:line="276" w:lineRule="auto"/>
        <w:ind w:right="-1" w:firstLine="851"/>
        <w:jc w:val="both"/>
        <w:rPr>
          <w:i/>
          <w:sz w:val="24"/>
          <w:szCs w:val="24"/>
        </w:rPr>
      </w:pPr>
      <w:r>
        <w:rPr>
          <w:kern w:val="2"/>
          <w:sz w:val="24"/>
          <w:szCs w:val="24"/>
        </w:rPr>
        <w:t xml:space="preserve">Пропозиції та зауваження щодо намірів отримати дозвіл на викиди забруднюючих речовин в атмосферне повітря від джерел </w:t>
      </w:r>
      <w:r w:rsidRPr="00A1549E">
        <w:rPr>
          <w:sz w:val="24"/>
          <w:szCs w:val="24"/>
        </w:rPr>
        <w:t>ТОВАРИСТВ</w:t>
      </w:r>
      <w:r>
        <w:rPr>
          <w:sz w:val="24"/>
          <w:szCs w:val="24"/>
        </w:rPr>
        <w:t>А</w:t>
      </w:r>
      <w:r w:rsidRPr="00A1549E">
        <w:rPr>
          <w:sz w:val="24"/>
          <w:szCs w:val="24"/>
        </w:rPr>
        <w:t xml:space="preserve"> З ОБМЕЖЕНОЮ ВІДПОВІДАЛЬНІСТЮ "ДНІПРО ДЕВЕЛОПМЕНТ ГРУП"</w:t>
      </w:r>
      <w:r w:rsidR="006060D3">
        <w:rPr>
          <w:sz w:val="24"/>
          <w:szCs w:val="24"/>
        </w:rPr>
        <w:t>,</w:t>
      </w:r>
      <w:r>
        <w:rPr>
          <w:sz w:val="24"/>
          <w:szCs w:val="24"/>
        </w:rPr>
        <w:t xml:space="preserve"> просимо надсилати протягом 30 календарних днів з дати публікації </w:t>
      </w:r>
      <w:r w:rsidR="00831C06">
        <w:rPr>
          <w:sz w:val="24"/>
          <w:szCs w:val="24"/>
        </w:rPr>
        <w:t>оголошення</w:t>
      </w:r>
      <w:r>
        <w:rPr>
          <w:sz w:val="24"/>
          <w:szCs w:val="24"/>
        </w:rPr>
        <w:t xml:space="preserve"> до Дніпропетровської обласної військової адміністрації за </w:t>
      </w:r>
      <w:proofErr w:type="spellStart"/>
      <w:r>
        <w:rPr>
          <w:sz w:val="24"/>
          <w:szCs w:val="24"/>
        </w:rPr>
        <w:t>адресою</w:t>
      </w:r>
      <w:proofErr w:type="spellEnd"/>
      <w:r>
        <w:rPr>
          <w:sz w:val="24"/>
          <w:szCs w:val="24"/>
        </w:rPr>
        <w:t xml:space="preserve">: </w:t>
      </w:r>
      <w:hyperlink r:id="rId5" w:history="1">
        <w:r w:rsidR="006060D3" w:rsidRPr="006060D3">
          <w:rPr>
            <w:rStyle w:val="aa"/>
            <w:color w:val="auto"/>
            <w:sz w:val="24"/>
            <w:szCs w:val="24"/>
            <w:u w:val="none"/>
            <w:bdr w:val="none" w:sz="0" w:space="0" w:color="auto" w:frame="1"/>
            <w:shd w:val="clear" w:color="auto" w:fill="F9F9F9"/>
          </w:rPr>
          <w:t>м. Дніпро, пр.Олександра Поля, 1, 49004</w:t>
        </w:r>
      </w:hyperlink>
      <w:r w:rsidR="00831C06" w:rsidRPr="006060D3">
        <w:rPr>
          <w:sz w:val="24"/>
          <w:szCs w:val="24"/>
        </w:rPr>
        <w:t>,</w:t>
      </w:r>
      <w:r w:rsidR="00831C06">
        <w:rPr>
          <w:sz w:val="24"/>
          <w:szCs w:val="24"/>
        </w:rPr>
        <w:t xml:space="preserve"> </w:t>
      </w:r>
      <w:proofErr w:type="spellStart"/>
      <w:r w:rsidR="00831C06">
        <w:rPr>
          <w:sz w:val="24"/>
          <w:szCs w:val="24"/>
        </w:rPr>
        <w:t>тел</w:t>
      </w:r>
      <w:proofErr w:type="spellEnd"/>
      <w:r w:rsidR="00831C06">
        <w:rPr>
          <w:sz w:val="24"/>
          <w:szCs w:val="24"/>
        </w:rPr>
        <w:t xml:space="preserve">.: </w:t>
      </w:r>
      <w:r w:rsidR="00831C06">
        <w:rPr>
          <w:rFonts w:ascii="OpenSansRegular" w:hAnsi="OpenSansRegular"/>
          <w:color w:val="333333"/>
          <w:sz w:val="21"/>
          <w:szCs w:val="21"/>
          <w:shd w:val="clear" w:color="auto" w:fill="FFFFFF"/>
        </w:rPr>
        <w:t> </w:t>
      </w:r>
      <w:hyperlink r:id="rId6" w:history="1">
        <w:r w:rsidR="00831C06" w:rsidRPr="00831C06">
          <w:rPr>
            <w:rStyle w:val="ab"/>
            <w:b w:val="0"/>
            <w:sz w:val="24"/>
            <w:szCs w:val="24"/>
            <w:bdr w:val="none" w:sz="0" w:space="0" w:color="auto" w:frame="1"/>
            <w:shd w:val="clear" w:color="auto" w:fill="FFFFFF"/>
          </w:rPr>
          <w:t>0 800 505 600</w:t>
        </w:r>
      </w:hyperlink>
      <w:r w:rsidR="00831C06">
        <w:rPr>
          <w:b/>
          <w:sz w:val="24"/>
          <w:szCs w:val="24"/>
        </w:rPr>
        <w:t>,</w:t>
      </w:r>
      <w:r w:rsidR="00831C06" w:rsidRPr="00831C06">
        <w:rPr>
          <w:b/>
          <w:sz w:val="24"/>
          <w:szCs w:val="24"/>
        </w:rPr>
        <w:t xml:space="preserve"> </w:t>
      </w:r>
      <w:r w:rsidR="00831C06" w:rsidRPr="00831C06">
        <w:rPr>
          <w:sz w:val="24"/>
          <w:szCs w:val="24"/>
          <w:shd w:val="clear" w:color="auto" w:fill="FFFFFF"/>
        </w:rPr>
        <w:t>e-</w:t>
      </w:r>
      <w:proofErr w:type="spellStart"/>
      <w:r w:rsidR="00831C06" w:rsidRPr="00831C06">
        <w:rPr>
          <w:sz w:val="24"/>
          <w:szCs w:val="24"/>
          <w:shd w:val="clear" w:color="auto" w:fill="FFFFFF"/>
        </w:rPr>
        <w:t>mail</w:t>
      </w:r>
      <w:proofErr w:type="spellEnd"/>
      <w:r w:rsidR="00831C06" w:rsidRPr="00831C06">
        <w:rPr>
          <w:sz w:val="24"/>
          <w:szCs w:val="24"/>
          <w:shd w:val="clear" w:color="auto" w:fill="FFFFFF"/>
        </w:rPr>
        <w:t>:</w:t>
      </w:r>
      <w:r w:rsidR="00831C06" w:rsidRPr="00831C06">
        <w:rPr>
          <w:b/>
          <w:sz w:val="24"/>
          <w:szCs w:val="24"/>
          <w:shd w:val="clear" w:color="auto" w:fill="FFFFFF"/>
        </w:rPr>
        <w:t xml:space="preserve"> </w:t>
      </w:r>
      <w:hyperlink r:id="rId7" w:history="1">
        <w:r w:rsidR="00831C06" w:rsidRPr="00831C06">
          <w:rPr>
            <w:rStyle w:val="ab"/>
            <w:b w:val="0"/>
            <w:sz w:val="24"/>
            <w:szCs w:val="24"/>
            <w:bdr w:val="none" w:sz="0" w:space="0" w:color="auto" w:frame="1"/>
            <w:shd w:val="clear" w:color="auto" w:fill="FFFFFF"/>
          </w:rPr>
          <w:t>zverngrom@adm.dp.gov.ua</w:t>
        </w:r>
      </w:hyperlink>
      <w:r w:rsidR="00831C06">
        <w:rPr>
          <w:b/>
          <w:sz w:val="24"/>
          <w:szCs w:val="24"/>
        </w:rPr>
        <w:t>.</w:t>
      </w:r>
    </w:p>
    <w:sectPr w:rsidR="00B05C02" w:rsidRPr="0073595D" w:rsidSect="00B05C02">
      <w:pgSz w:w="11906" w:h="16838"/>
      <w:pgMar w:top="709"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OpenSans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31297"/>
    <w:multiLevelType w:val="hybridMultilevel"/>
    <w:tmpl w:val="F5FEA734"/>
    <w:lvl w:ilvl="0" w:tplc="11A07B6A">
      <w:start w:val="1"/>
      <w:numFmt w:val="decimal"/>
      <w:lvlText w:val="%1."/>
      <w:lvlJc w:val="left"/>
      <w:pPr>
        <w:ind w:left="720" w:hanging="360"/>
      </w:pPr>
      <w:rPr>
        <w:rFonts w:ascii="Times New Roman" w:hAnsi="Times New Roman" w:cs="Times New Roman" w:hint="default"/>
        <w:b/>
        <w:i w:val="0"/>
        <w:color w:val="000000"/>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FB376A"/>
    <w:multiLevelType w:val="hybridMultilevel"/>
    <w:tmpl w:val="19F2A1B6"/>
    <w:lvl w:ilvl="0" w:tplc="B0A8B500">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368078D3"/>
    <w:multiLevelType w:val="hybridMultilevel"/>
    <w:tmpl w:val="BEB82E06"/>
    <w:lvl w:ilvl="0" w:tplc="60F874F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51A45"/>
    <w:multiLevelType w:val="hybridMultilevel"/>
    <w:tmpl w:val="E2A807CE"/>
    <w:lvl w:ilvl="0" w:tplc="CC4873EC">
      <w:start w:val="1"/>
      <w:numFmt w:val="bullet"/>
      <w:lvlText w:val="−"/>
      <w:lvlJc w:val="left"/>
      <w:pPr>
        <w:ind w:left="1069" w:hanging="360"/>
      </w:pPr>
      <w:rPr>
        <w:rFonts w:ascii="Times New Roman" w:hAnsi="Times New Roman" w:cs="Times New Roman" w:hint="default"/>
      </w:rPr>
    </w:lvl>
    <w:lvl w:ilvl="1" w:tplc="20000003">
      <w:start w:val="1"/>
      <w:numFmt w:val="bullet"/>
      <w:lvlText w:val="o"/>
      <w:lvlJc w:val="left"/>
      <w:pPr>
        <w:ind w:left="1789" w:hanging="360"/>
      </w:pPr>
      <w:rPr>
        <w:rFonts w:ascii="Courier New" w:hAnsi="Courier New" w:cs="Courier New" w:hint="default"/>
      </w:rPr>
    </w:lvl>
    <w:lvl w:ilvl="2" w:tplc="20000005">
      <w:start w:val="1"/>
      <w:numFmt w:val="bullet"/>
      <w:lvlText w:val=""/>
      <w:lvlJc w:val="left"/>
      <w:pPr>
        <w:ind w:left="2509" w:hanging="360"/>
      </w:pPr>
      <w:rPr>
        <w:rFonts w:ascii="Wingdings" w:hAnsi="Wingdings" w:hint="default"/>
      </w:rPr>
    </w:lvl>
    <w:lvl w:ilvl="3" w:tplc="20000001">
      <w:start w:val="1"/>
      <w:numFmt w:val="bullet"/>
      <w:lvlText w:val=""/>
      <w:lvlJc w:val="left"/>
      <w:pPr>
        <w:ind w:left="3229" w:hanging="360"/>
      </w:pPr>
      <w:rPr>
        <w:rFonts w:ascii="Symbol" w:hAnsi="Symbol" w:hint="default"/>
      </w:rPr>
    </w:lvl>
    <w:lvl w:ilvl="4" w:tplc="20000003">
      <w:start w:val="1"/>
      <w:numFmt w:val="bullet"/>
      <w:lvlText w:val="o"/>
      <w:lvlJc w:val="left"/>
      <w:pPr>
        <w:ind w:left="3949" w:hanging="360"/>
      </w:pPr>
      <w:rPr>
        <w:rFonts w:ascii="Courier New" w:hAnsi="Courier New" w:cs="Courier New" w:hint="default"/>
      </w:rPr>
    </w:lvl>
    <w:lvl w:ilvl="5" w:tplc="20000005">
      <w:start w:val="1"/>
      <w:numFmt w:val="bullet"/>
      <w:lvlText w:val=""/>
      <w:lvlJc w:val="left"/>
      <w:pPr>
        <w:ind w:left="4669" w:hanging="360"/>
      </w:pPr>
      <w:rPr>
        <w:rFonts w:ascii="Wingdings" w:hAnsi="Wingdings" w:hint="default"/>
      </w:rPr>
    </w:lvl>
    <w:lvl w:ilvl="6" w:tplc="20000001">
      <w:start w:val="1"/>
      <w:numFmt w:val="bullet"/>
      <w:lvlText w:val=""/>
      <w:lvlJc w:val="left"/>
      <w:pPr>
        <w:ind w:left="5389" w:hanging="360"/>
      </w:pPr>
      <w:rPr>
        <w:rFonts w:ascii="Symbol" w:hAnsi="Symbol" w:hint="default"/>
      </w:rPr>
    </w:lvl>
    <w:lvl w:ilvl="7" w:tplc="20000003">
      <w:start w:val="1"/>
      <w:numFmt w:val="bullet"/>
      <w:lvlText w:val="o"/>
      <w:lvlJc w:val="left"/>
      <w:pPr>
        <w:ind w:left="6109" w:hanging="360"/>
      </w:pPr>
      <w:rPr>
        <w:rFonts w:ascii="Courier New" w:hAnsi="Courier New" w:cs="Courier New" w:hint="default"/>
      </w:rPr>
    </w:lvl>
    <w:lvl w:ilvl="8" w:tplc="20000005">
      <w:start w:val="1"/>
      <w:numFmt w:val="bullet"/>
      <w:lvlText w:val=""/>
      <w:lvlJc w:val="left"/>
      <w:pPr>
        <w:ind w:left="6829" w:hanging="360"/>
      </w:pPr>
      <w:rPr>
        <w:rFonts w:ascii="Wingdings" w:hAnsi="Wingdings" w:hint="default"/>
      </w:rPr>
    </w:lvl>
  </w:abstractNum>
  <w:abstractNum w:abstractNumId="4" w15:restartNumberingAfterBreak="0">
    <w:nsid w:val="63D94987"/>
    <w:multiLevelType w:val="hybridMultilevel"/>
    <w:tmpl w:val="0A7218B8"/>
    <w:lvl w:ilvl="0" w:tplc="E0B4F4B2">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6B7828F8"/>
    <w:multiLevelType w:val="hybridMultilevel"/>
    <w:tmpl w:val="2B084100"/>
    <w:lvl w:ilvl="0" w:tplc="60F874FC">
      <w:start w:val="1"/>
      <w:numFmt w:val="bullet"/>
      <w:lvlText w:val=""/>
      <w:lvlJc w:val="left"/>
      <w:pPr>
        <w:tabs>
          <w:tab w:val="num" w:pos="1287"/>
        </w:tabs>
        <w:ind w:left="1287" w:hanging="360"/>
      </w:pPr>
      <w:rPr>
        <w:rFonts w:ascii="Symbol" w:hAnsi="Symbol" w:hint="default"/>
        <w:sz w:val="22"/>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93D"/>
    <w:rsid w:val="00042D47"/>
    <w:rsid w:val="00102821"/>
    <w:rsid w:val="004303B2"/>
    <w:rsid w:val="006060D3"/>
    <w:rsid w:val="0073595D"/>
    <w:rsid w:val="008148FF"/>
    <w:rsid w:val="008245E1"/>
    <w:rsid w:val="00831C06"/>
    <w:rsid w:val="00A1549E"/>
    <w:rsid w:val="00B05C02"/>
    <w:rsid w:val="00B74CEF"/>
    <w:rsid w:val="00BD193D"/>
    <w:rsid w:val="00C254D9"/>
    <w:rsid w:val="00C5337E"/>
    <w:rsid w:val="00D0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E00B2D"/>
  <w15:chartTrackingRefBased/>
  <w15:docId w15:val="{B80B7195-5FD5-4BD5-A7A8-BA1E43A8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C02"/>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aliases w:val="Текст Знак Знак Знак,Текст Знак Знак Знак Знак,Знак Знак Знак Знак,Знак Знак Знак Знак Знак,Текст Знак Знак Знак Знак Знак Знак Знак Знак,Текст Знак Знак Знак Знак Знак Знак,Текст Знак Знак Знак Знак Знак Знак Знак,Знак Зн,Зна"/>
    <w:basedOn w:val="a"/>
    <w:uiPriority w:val="99"/>
    <w:rsid w:val="00B05C02"/>
    <w:rPr>
      <w:rFonts w:ascii="Courier New" w:hAnsi="Courier New"/>
      <w:sz w:val="20"/>
      <w:szCs w:val="20"/>
      <w:lang w:val="x-none" w:eastAsia="x-none"/>
    </w:rPr>
  </w:style>
  <w:style w:type="paragraph" w:customStyle="1" w:styleId="21">
    <w:name w:val="Основной текст 21"/>
    <w:basedOn w:val="a"/>
    <w:rsid w:val="00B05C02"/>
    <w:pPr>
      <w:overflowPunct w:val="0"/>
      <w:autoSpaceDE w:val="0"/>
      <w:autoSpaceDN w:val="0"/>
      <w:adjustRightInd w:val="0"/>
      <w:spacing w:line="360" w:lineRule="auto"/>
      <w:ind w:firstLine="720"/>
      <w:jc w:val="both"/>
    </w:pPr>
    <w:rPr>
      <w:rFonts w:ascii="Times New Roman CYR" w:hAnsi="Times New Roman CYR"/>
      <w:szCs w:val="20"/>
      <w:lang w:eastAsia="ru-RU"/>
    </w:rPr>
  </w:style>
  <w:style w:type="paragraph" w:customStyle="1" w:styleId="22">
    <w:name w:val="Основной текст 22"/>
    <w:basedOn w:val="a"/>
    <w:rsid w:val="00B05C02"/>
    <w:pPr>
      <w:overflowPunct w:val="0"/>
      <w:autoSpaceDE w:val="0"/>
      <w:autoSpaceDN w:val="0"/>
      <w:adjustRightInd w:val="0"/>
      <w:spacing w:line="360" w:lineRule="auto"/>
      <w:ind w:firstLine="720"/>
      <w:jc w:val="both"/>
    </w:pPr>
    <w:rPr>
      <w:rFonts w:ascii="Times New Roman CYR" w:hAnsi="Times New Roman CYR"/>
      <w:szCs w:val="20"/>
      <w:lang w:eastAsia="ru-RU"/>
    </w:rPr>
  </w:style>
  <w:style w:type="paragraph" w:customStyle="1" w:styleId="a3">
    <w:name w:val="[Немає стилю абзацу]"/>
    <w:rsid w:val="00B05C02"/>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character" w:customStyle="1" w:styleId="HTML">
    <w:name w:val="Стандартный HTML Знак"/>
    <w:aliases w:val="Знак Знак Знак,Знак Знак1,Стандартный HTML Знак2 Знак Знак Знак,Стандартный HTML Знак1 Знак Знак Знак Знак,Стандартный HTML Знак Знак Знак Знак Знак Знак,Знак Знак Знак Знак Знак Знак Знак,Знак Знак Знак Знак Знак Зна Знак"/>
    <w:basedOn w:val="a0"/>
    <w:link w:val="HTML0"/>
    <w:semiHidden/>
    <w:locked/>
    <w:rsid w:val="008245E1"/>
    <w:rPr>
      <w:rFonts w:ascii="Courier New" w:eastAsia="Times New Roman" w:hAnsi="Courier New" w:cs="Courier New"/>
      <w:color w:val="000000"/>
      <w:sz w:val="17"/>
      <w:szCs w:val="17"/>
      <w:lang w:eastAsia="ru-RU"/>
    </w:rPr>
  </w:style>
  <w:style w:type="paragraph" w:styleId="HTML0">
    <w:name w:val="HTML Preformatted"/>
    <w:aliases w:val="Знак Знак,Знак,Стандартный HTML Знак2 Знак Знак,Стандартный HTML Знак1 Знак Знак Знак,Стандартный HTML Знак Знак Знак Знак Знак,Знак Знак Знак Знак Знак Знак,Знак Знак Знак Знак Знак Зна"/>
    <w:basedOn w:val="a"/>
    <w:link w:val="HTML"/>
    <w:semiHidden/>
    <w:unhideWhenUsed/>
    <w:rsid w:val="008245E1"/>
    <w:rPr>
      <w:rFonts w:ascii="Courier New" w:hAnsi="Courier New" w:cs="Courier New"/>
      <w:color w:val="000000"/>
      <w:sz w:val="17"/>
      <w:szCs w:val="17"/>
      <w:lang w:val="ru-RU" w:eastAsia="ru-RU"/>
    </w:rPr>
  </w:style>
  <w:style w:type="character" w:customStyle="1" w:styleId="HTML1">
    <w:name w:val="Стандартный HTML Знак1"/>
    <w:basedOn w:val="a0"/>
    <w:uiPriority w:val="99"/>
    <w:semiHidden/>
    <w:rsid w:val="008245E1"/>
    <w:rPr>
      <w:rFonts w:ascii="Consolas" w:eastAsia="Times New Roman" w:hAnsi="Consolas" w:cs="Consolas"/>
      <w:sz w:val="20"/>
      <w:szCs w:val="20"/>
      <w:lang w:val="uk-UA" w:eastAsia="uk-UA"/>
    </w:rPr>
  </w:style>
  <w:style w:type="paragraph" w:styleId="a4">
    <w:name w:val="Body Text Indent"/>
    <w:basedOn w:val="a"/>
    <w:link w:val="a5"/>
    <w:unhideWhenUsed/>
    <w:rsid w:val="008245E1"/>
    <w:pPr>
      <w:suppressAutoHyphens/>
      <w:ind w:left="708" w:hanging="708"/>
    </w:pPr>
    <w:rPr>
      <w:rFonts w:ascii="Arial" w:hAnsi="Arial"/>
      <w:kern w:val="2"/>
      <w:sz w:val="24"/>
      <w:szCs w:val="20"/>
    </w:rPr>
  </w:style>
  <w:style w:type="character" w:customStyle="1" w:styleId="a5">
    <w:name w:val="Основной текст с отступом Знак"/>
    <w:basedOn w:val="a0"/>
    <w:link w:val="a4"/>
    <w:rsid w:val="008245E1"/>
    <w:rPr>
      <w:rFonts w:ascii="Arial" w:eastAsia="Times New Roman" w:hAnsi="Arial" w:cs="Times New Roman"/>
      <w:kern w:val="2"/>
      <w:sz w:val="24"/>
      <w:szCs w:val="20"/>
      <w:lang w:val="uk-UA" w:eastAsia="uk-UA"/>
    </w:rPr>
  </w:style>
  <w:style w:type="paragraph" w:customStyle="1" w:styleId="a6">
    <w:name w:val="Ìîé"/>
    <w:basedOn w:val="a"/>
    <w:rsid w:val="008245E1"/>
    <w:pPr>
      <w:widowControl w:val="0"/>
      <w:suppressLineNumbers/>
      <w:suppressAutoHyphens/>
      <w:spacing w:line="360" w:lineRule="auto"/>
      <w:ind w:firstLine="567"/>
    </w:pPr>
    <w:rPr>
      <w:color w:val="000000"/>
      <w:sz w:val="24"/>
      <w:szCs w:val="24"/>
      <w:lang w:val="ru-RU" w:eastAsia="ru-RU"/>
    </w:rPr>
  </w:style>
  <w:style w:type="paragraph" w:customStyle="1" w:styleId="a7">
    <w:name w:val="Îñíîâíîé òåêñò.òàáëèöû.Îñíîâíîé òåêñò òàáëèö.â òàáëèöå.â òàáëèöàõ"/>
    <w:basedOn w:val="a"/>
    <w:rsid w:val="008245E1"/>
    <w:pPr>
      <w:widowControl w:val="0"/>
      <w:suppressLineNumbers/>
      <w:suppressAutoHyphens/>
      <w:spacing w:line="360" w:lineRule="auto"/>
      <w:jc w:val="both"/>
    </w:pPr>
    <w:rPr>
      <w:color w:val="000000"/>
      <w:lang w:eastAsia="ru-RU"/>
    </w:rPr>
  </w:style>
  <w:style w:type="paragraph" w:styleId="a8">
    <w:name w:val="Body Text"/>
    <w:basedOn w:val="a"/>
    <w:link w:val="a9"/>
    <w:uiPriority w:val="99"/>
    <w:semiHidden/>
    <w:unhideWhenUsed/>
    <w:rsid w:val="00A1549E"/>
    <w:pPr>
      <w:spacing w:after="120"/>
    </w:pPr>
  </w:style>
  <w:style w:type="character" w:customStyle="1" w:styleId="a9">
    <w:name w:val="Основной текст Знак"/>
    <w:basedOn w:val="a0"/>
    <w:link w:val="a8"/>
    <w:uiPriority w:val="99"/>
    <w:semiHidden/>
    <w:rsid w:val="00A1549E"/>
    <w:rPr>
      <w:rFonts w:ascii="Times New Roman" w:eastAsia="Times New Roman" w:hAnsi="Times New Roman" w:cs="Times New Roman"/>
      <w:sz w:val="28"/>
      <w:szCs w:val="28"/>
      <w:lang w:val="uk-UA" w:eastAsia="uk-UA"/>
    </w:rPr>
  </w:style>
  <w:style w:type="character" w:styleId="aa">
    <w:name w:val="Hyperlink"/>
    <w:basedOn w:val="a0"/>
    <w:uiPriority w:val="99"/>
    <w:unhideWhenUsed/>
    <w:rsid w:val="00A1549E"/>
    <w:rPr>
      <w:color w:val="0000FF"/>
      <w:u w:val="single"/>
    </w:rPr>
  </w:style>
  <w:style w:type="character" w:styleId="ab">
    <w:name w:val="Strong"/>
    <w:basedOn w:val="a0"/>
    <w:uiPriority w:val="22"/>
    <w:qFormat/>
    <w:rsid w:val="00831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924">
      <w:bodyDiv w:val="1"/>
      <w:marLeft w:val="0"/>
      <w:marRight w:val="0"/>
      <w:marTop w:val="0"/>
      <w:marBottom w:val="0"/>
      <w:divBdr>
        <w:top w:val="none" w:sz="0" w:space="0" w:color="auto"/>
        <w:left w:val="none" w:sz="0" w:space="0" w:color="auto"/>
        <w:bottom w:val="none" w:sz="0" w:space="0" w:color="auto"/>
        <w:right w:val="none" w:sz="0" w:space="0" w:color="auto"/>
      </w:divBdr>
    </w:div>
    <w:div w:id="77020141">
      <w:bodyDiv w:val="1"/>
      <w:marLeft w:val="0"/>
      <w:marRight w:val="0"/>
      <w:marTop w:val="0"/>
      <w:marBottom w:val="0"/>
      <w:divBdr>
        <w:top w:val="none" w:sz="0" w:space="0" w:color="auto"/>
        <w:left w:val="none" w:sz="0" w:space="0" w:color="auto"/>
        <w:bottom w:val="none" w:sz="0" w:space="0" w:color="auto"/>
        <w:right w:val="none" w:sz="0" w:space="0" w:color="auto"/>
      </w:divBdr>
    </w:div>
    <w:div w:id="175078750">
      <w:bodyDiv w:val="1"/>
      <w:marLeft w:val="0"/>
      <w:marRight w:val="0"/>
      <w:marTop w:val="0"/>
      <w:marBottom w:val="0"/>
      <w:divBdr>
        <w:top w:val="none" w:sz="0" w:space="0" w:color="auto"/>
        <w:left w:val="none" w:sz="0" w:space="0" w:color="auto"/>
        <w:bottom w:val="none" w:sz="0" w:space="0" w:color="auto"/>
        <w:right w:val="none" w:sz="0" w:space="0" w:color="auto"/>
      </w:divBdr>
    </w:div>
    <w:div w:id="194853639">
      <w:bodyDiv w:val="1"/>
      <w:marLeft w:val="0"/>
      <w:marRight w:val="0"/>
      <w:marTop w:val="0"/>
      <w:marBottom w:val="0"/>
      <w:divBdr>
        <w:top w:val="none" w:sz="0" w:space="0" w:color="auto"/>
        <w:left w:val="none" w:sz="0" w:space="0" w:color="auto"/>
        <w:bottom w:val="none" w:sz="0" w:space="0" w:color="auto"/>
        <w:right w:val="none" w:sz="0" w:space="0" w:color="auto"/>
      </w:divBdr>
    </w:div>
    <w:div w:id="612395388">
      <w:bodyDiv w:val="1"/>
      <w:marLeft w:val="0"/>
      <w:marRight w:val="0"/>
      <w:marTop w:val="0"/>
      <w:marBottom w:val="0"/>
      <w:divBdr>
        <w:top w:val="none" w:sz="0" w:space="0" w:color="auto"/>
        <w:left w:val="none" w:sz="0" w:space="0" w:color="auto"/>
        <w:bottom w:val="none" w:sz="0" w:space="0" w:color="auto"/>
        <w:right w:val="none" w:sz="0" w:space="0" w:color="auto"/>
      </w:divBdr>
    </w:div>
    <w:div w:id="641234966">
      <w:bodyDiv w:val="1"/>
      <w:marLeft w:val="0"/>
      <w:marRight w:val="0"/>
      <w:marTop w:val="0"/>
      <w:marBottom w:val="0"/>
      <w:divBdr>
        <w:top w:val="none" w:sz="0" w:space="0" w:color="auto"/>
        <w:left w:val="none" w:sz="0" w:space="0" w:color="auto"/>
        <w:bottom w:val="none" w:sz="0" w:space="0" w:color="auto"/>
        <w:right w:val="none" w:sz="0" w:space="0" w:color="auto"/>
      </w:divBdr>
    </w:div>
    <w:div w:id="672488686">
      <w:bodyDiv w:val="1"/>
      <w:marLeft w:val="0"/>
      <w:marRight w:val="0"/>
      <w:marTop w:val="0"/>
      <w:marBottom w:val="0"/>
      <w:divBdr>
        <w:top w:val="none" w:sz="0" w:space="0" w:color="auto"/>
        <w:left w:val="none" w:sz="0" w:space="0" w:color="auto"/>
        <w:bottom w:val="none" w:sz="0" w:space="0" w:color="auto"/>
        <w:right w:val="none" w:sz="0" w:space="0" w:color="auto"/>
      </w:divBdr>
    </w:div>
    <w:div w:id="776557034">
      <w:bodyDiv w:val="1"/>
      <w:marLeft w:val="0"/>
      <w:marRight w:val="0"/>
      <w:marTop w:val="0"/>
      <w:marBottom w:val="0"/>
      <w:divBdr>
        <w:top w:val="none" w:sz="0" w:space="0" w:color="auto"/>
        <w:left w:val="none" w:sz="0" w:space="0" w:color="auto"/>
        <w:bottom w:val="none" w:sz="0" w:space="0" w:color="auto"/>
        <w:right w:val="none" w:sz="0" w:space="0" w:color="auto"/>
      </w:divBdr>
    </w:div>
    <w:div w:id="1073547814">
      <w:bodyDiv w:val="1"/>
      <w:marLeft w:val="0"/>
      <w:marRight w:val="0"/>
      <w:marTop w:val="0"/>
      <w:marBottom w:val="0"/>
      <w:divBdr>
        <w:top w:val="none" w:sz="0" w:space="0" w:color="auto"/>
        <w:left w:val="none" w:sz="0" w:space="0" w:color="auto"/>
        <w:bottom w:val="none" w:sz="0" w:space="0" w:color="auto"/>
        <w:right w:val="none" w:sz="0" w:space="0" w:color="auto"/>
      </w:divBdr>
    </w:div>
    <w:div w:id="17745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verngrom@adm.dp.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80800505600" TargetMode="External"/><Relationship Id="rId5" Type="http://schemas.openxmlformats.org/officeDocument/2006/relationships/hyperlink" Target="mailto:&#1084;.%20&#1044;&#1085;&#1110;&#1087;&#1088;&#1086;,%20&#1087;&#1088;.&#1054;&#1083;&#1077;&#1082;&#1089;&#1072;&#1085;&#1076;&#1088;&#1072;%20&#1055;&#1086;&#1083;&#1103;,%201,%20490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2637</Words>
  <Characters>15032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9</cp:revision>
  <dcterms:created xsi:type="dcterms:W3CDTF">2025-11-04T12:10:00Z</dcterms:created>
  <dcterms:modified xsi:type="dcterms:W3CDTF">2025-11-13T14:07:00Z</dcterms:modified>
</cp:coreProperties>
</file>