
<file path=[Content_Types].xml><?xml version="1.0" encoding="utf-8"?>
<Types xmlns="http://schemas.openxmlformats.org/package/2006/content-types">
  <Override PartName="/word/footnotes.xml" ContentType="application/vnd.openxmlformats-officedocument.wordprocessingml.footnotes+xml"/>
  <Override PartName="/docMetadata/LabelInfo.xml" ContentType="application/vnd.ms-office.classificationlabel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3C3" w:rsidRPr="00AE63C3" w:rsidRDefault="00AE63C3" w:rsidP="00AE63C3">
      <w:pPr>
        <w:pStyle w:val="1"/>
        <w:jc w:val="center"/>
        <w:rPr>
          <w:rFonts w:ascii="Times New Roman" w:hAnsi="Times New Roman" w:cs="Times New Roman"/>
          <w:b/>
          <w:bCs/>
          <w:color w:val="auto"/>
          <w:sz w:val="28"/>
          <w:szCs w:val="28"/>
        </w:rPr>
      </w:pPr>
      <w:r w:rsidRPr="00AE63C3">
        <w:rPr>
          <w:rFonts w:ascii="Times New Roman" w:hAnsi="Times New Roman" w:cs="Times New Roman"/>
          <w:b/>
          <w:bCs/>
          <w:color w:val="auto"/>
          <w:sz w:val="28"/>
          <w:szCs w:val="28"/>
        </w:rPr>
        <w:t>16. Інформація щодо отримання дозволу для ознайомлення з нею громадськості</w:t>
      </w:r>
    </w:p>
    <w:p w:rsidR="00BD092C" w:rsidRPr="00B312D2" w:rsidRDefault="00BD092C" w:rsidP="00BD092C">
      <w:pPr>
        <w:ind w:firstLine="567"/>
        <w:jc w:val="both"/>
        <w:rPr>
          <w:bCs/>
        </w:rPr>
      </w:pPr>
      <w:r w:rsidRPr="00B312D2">
        <w:rPr>
          <w:b/>
          <w:bCs/>
        </w:rPr>
        <w:t>Повне та скорочене найменування суб’єкта господарювання:</w:t>
      </w:r>
      <w:r w:rsidRPr="00B312D2">
        <w:t xml:space="preserve"> ТОВАРИСТВО З ОБМЕЖЕНОЮ ВІДПОВІДАЛЬНІСТЮ «ДТЕК </w:t>
      </w:r>
      <w:r>
        <w:t>ПОКРОВСЬКА</w:t>
      </w:r>
      <w:r w:rsidRPr="00B312D2">
        <w:t xml:space="preserve"> CОНЯЧНА ЕЛЕКТРОСТАНЦІЯ»  (</w:t>
      </w:r>
      <w:r w:rsidRPr="00B312D2">
        <w:rPr>
          <w:bCs/>
        </w:rPr>
        <w:t xml:space="preserve">ТОВ «ДТЕК </w:t>
      </w:r>
      <w:r>
        <w:rPr>
          <w:bCs/>
        </w:rPr>
        <w:t>ПОКРОВСЬКА</w:t>
      </w:r>
      <w:r w:rsidRPr="00B312D2">
        <w:rPr>
          <w:bCs/>
        </w:rPr>
        <w:t xml:space="preserve"> СЕС»).</w:t>
      </w:r>
    </w:p>
    <w:p w:rsidR="00BD092C" w:rsidRPr="00062ECE" w:rsidRDefault="00BD092C" w:rsidP="00BD092C">
      <w:pPr>
        <w:pStyle w:val="rvps2"/>
        <w:shd w:val="clear" w:color="auto" w:fill="FFFFFF"/>
        <w:spacing w:before="0" w:beforeAutospacing="0" w:after="0" w:afterAutospacing="0"/>
        <w:ind w:firstLine="426"/>
        <w:jc w:val="both"/>
        <w:rPr>
          <w:lang w:val="uk-UA"/>
        </w:rPr>
      </w:pPr>
      <w:r w:rsidRPr="00F17649">
        <w:rPr>
          <w:b/>
          <w:lang w:val="uk-UA"/>
        </w:rPr>
        <w:t>Ідентифікаційний код юридичної особи в Єдиному державному реєстрі підприємств та організацій України:</w:t>
      </w:r>
      <w:r w:rsidRPr="008D499D">
        <w:rPr>
          <w:lang w:val="uk-UA"/>
        </w:rPr>
        <w:t>41442374</w:t>
      </w:r>
      <w:r w:rsidRPr="00062ECE">
        <w:rPr>
          <w:lang w:val="uk-UA"/>
        </w:rPr>
        <w:t>.</w:t>
      </w:r>
    </w:p>
    <w:p w:rsidR="00BD092C" w:rsidRPr="0075620E" w:rsidRDefault="00BD092C" w:rsidP="00BD092C">
      <w:pPr>
        <w:ind w:firstLine="567"/>
        <w:jc w:val="both"/>
        <w:rPr>
          <w:b/>
          <w:iCs/>
        </w:rPr>
      </w:pPr>
      <w:r w:rsidRPr="0075620E">
        <w:rPr>
          <w:b/>
          <w:bCs/>
        </w:rPr>
        <w:t xml:space="preserve">Місцезнаходження суб’єкта господарювання, контактний номер телефону, адресу електронної пошти суб’єкта господарювання:  </w:t>
      </w:r>
      <w:r w:rsidRPr="0075620E">
        <w:t>04119, місто Київ, вул. Ґарета Джонса, буд. 8, літера 20Д</w:t>
      </w:r>
      <w:r w:rsidRPr="0075620E">
        <w:rPr>
          <w:lang w:eastAsia="zh-CN"/>
        </w:rPr>
        <w:t>;</w:t>
      </w:r>
      <w:r w:rsidRPr="0075620E">
        <w:rPr>
          <w:b/>
          <w:bCs/>
        </w:rPr>
        <w:t>тел.</w:t>
      </w:r>
      <w:r w:rsidRPr="0075620E">
        <w:rPr>
          <w:bCs/>
          <w:iCs/>
        </w:rPr>
        <w:t>+380504950136</w:t>
      </w:r>
      <w:r w:rsidRPr="0075620E">
        <w:t xml:space="preserve">, </w:t>
      </w:r>
      <w:r w:rsidRPr="0075620E">
        <w:rPr>
          <w:b/>
          <w:i/>
        </w:rPr>
        <w:t>e-mail:</w:t>
      </w:r>
      <w:r w:rsidRPr="0075620E">
        <w:rPr>
          <w:bCs/>
          <w:iCs/>
        </w:rPr>
        <w:t>.  ScheglovIA@dtek.com</w:t>
      </w:r>
    </w:p>
    <w:p w:rsidR="00BD092C" w:rsidRPr="004B26E0" w:rsidRDefault="00BD092C" w:rsidP="00BD092C">
      <w:pPr>
        <w:ind w:firstLine="567"/>
        <w:jc w:val="both"/>
        <w:rPr>
          <w:b/>
        </w:rPr>
      </w:pPr>
      <w:r w:rsidRPr="00763C43">
        <w:rPr>
          <w:b/>
          <w:bCs/>
        </w:rPr>
        <w:t>Місцезнаходження об’єкта/промислового майданчика:</w:t>
      </w:r>
      <w:r w:rsidRPr="00763C43">
        <w:t xml:space="preserve"> Україна, Дніпропетровська обл., Нікопольський р-н</w:t>
      </w:r>
      <w:r w:rsidR="005700DB" w:rsidRPr="00763C43">
        <w:rPr>
          <w:lang w:val="ru-RU"/>
        </w:rPr>
        <w:t>,</w:t>
      </w:r>
      <w:r w:rsidR="00763C43" w:rsidRPr="00763C43">
        <w:t>(інформація з обмеженим доступом відповідно до  Постанови НКРЕКП №349 від 26.03.2022 та ст. 21 ЗУ«Про критичну</w:t>
      </w:r>
      <w:r w:rsidR="00763C43" w:rsidRPr="00FA21A1">
        <w:t xml:space="preserve"> інфраструктуру»).</w:t>
      </w:r>
    </w:p>
    <w:p w:rsidR="00BD092C" w:rsidRPr="0015573A" w:rsidRDefault="00BD092C" w:rsidP="00BD092C">
      <w:pPr>
        <w:pStyle w:val="rvps2"/>
        <w:shd w:val="clear" w:color="auto" w:fill="FFFFFF"/>
        <w:spacing w:before="0" w:beforeAutospacing="0" w:after="0" w:afterAutospacing="0"/>
        <w:ind w:firstLine="426"/>
        <w:jc w:val="both"/>
        <w:rPr>
          <w:b/>
          <w:lang w:val="uk-UA"/>
        </w:rPr>
      </w:pPr>
      <w:r w:rsidRPr="00F17649">
        <w:rPr>
          <w:b/>
          <w:lang w:val="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w:t>
      </w:r>
      <w:hyperlink r:id="rId7" w:tgtFrame="_blank" w:history="1">
        <w:r w:rsidRPr="004B26E0">
          <w:rPr>
            <w:b/>
            <w:lang w:val="uk-UA"/>
          </w:rPr>
          <w:t>Закону України</w:t>
        </w:r>
      </w:hyperlink>
      <w:r w:rsidRPr="0015573A">
        <w:rPr>
          <w:b/>
          <w:lang w:val="uk-UA"/>
        </w:rPr>
        <w:t> «</w:t>
      </w:r>
      <w:r w:rsidRPr="00F17649">
        <w:rPr>
          <w:b/>
          <w:lang w:val="uk-UA"/>
        </w:rPr>
        <w:t>Про оцінку впливу на довкілля» підлягає оцінці впливу на довкілля:</w:t>
      </w:r>
    </w:p>
    <w:p w:rsidR="00BD092C" w:rsidRPr="0015573A" w:rsidRDefault="00BD092C" w:rsidP="00BD092C">
      <w:pPr>
        <w:pStyle w:val="rvps2"/>
        <w:shd w:val="clear" w:color="auto" w:fill="FFFFFF"/>
        <w:spacing w:before="0" w:beforeAutospacing="0" w:after="0" w:afterAutospacing="0"/>
        <w:ind w:firstLine="426"/>
        <w:jc w:val="both"/>
        <w:rPr>
          <w:b/>
          <w:lang w:val="uk-UA"/>
        </w:rPr>
      </w:pPr>
      <w:r w:rsidRPr="0015573A">
        <w:rPr>
          <w:b/>
          <w:lang w:val="uk-UA"/>
        </w:rPr>
        <w:t xml:space="preserve">Перелік та загальний опис виробництв, технологічних процесів, технологічного устаткування об’єкта: </w:t>
      </w:r>
      <w:bookmarkStart w:id="0" w:name="n180"/>
      <w:bookmarkEnd w:id="0"/>
    </w:p>
    <w:p w:rsidR="00BD092C" w:rsidRDefault="00BD092C" w:rsidP="00BD092C">
      <w:pPr>
        <w:widowControl w:val="0"/>
        <w:ind w:firstLine="426"/>
        <w:jc w:val="both"/>
        <w:rPr>
          <w:lang/>
        </w:rPr>
      </w:pPr>
      <w:r w:rsidRPr="0072200D">
        <w:rPr>
          <w:lang/>
        </w:rPr>
        <w:t xml:space="preserve">Основним видом діяльності </w:t>
      </w:r>
      <w:r>
        <w:rPr>
          <w:lang/>
        </w:rPr>
        <w:t>ТОВ «ДТЕК ПОКРОВСЬКА СЕС»</w:t>
      </w:r>
      <w:r w:rsidRPr="0072200D">
        <w:rPr>
          <w:lang/>
        </w:rPr>
        <w:t xml:space="preserve"> є </w:t>
      </w:r>
      <w:r>
        <w:rPr>
          <w:lang/>
        </w:rPr>
        <w:t>в</w:t>
      </w:r>
      <w:r w:rsidRPr="005D1817">
        <w:rPr>
          <w:lang/>
        </w:rPr>
        <w:t>иробництво електроенергії за допомогою сонячних панелей. </w:t>
      </w:r>
    </w:p>
    <w:p w:rsidR="00BD092C" w:rsidRPr="00E34043" w:rsidRDefault="00BD092C" w:rsidP="00BD092C">
      <w:pPr>
        <w:widowControl w:val="0"/>
        <w:ind w:firstLine="426"/>
        <w:jc w:val="both"/>
        <w:rPr>
          <w:lang/>
        </w:rPr>
      </w:pPr>
      <w:r w:rsidRPr="00E34043">
        <w:rPr>
          <w:lang/>
        </w:rPr>
        <w:t>На території майданчика знаходяться такі джерела викидів</w:t>
      </w:r>
    </w:p>
    <w:p w:rsidR="00BD092C" w:rsidRPr="00E34043" w:rsidRDefault="00BD092C" w:rsidP="00BD092C">
      <w:pPr>
        <w:ind w:firstLine="284"/>
        <w:jc w:val="both"/>
      </w:pPr>
      <w:r w:rsidRPr="00E34043">
        <w:t>•</w:t>
      </w:r>
      <w:r w:rsidRPr="00E34043">
        <w:tab/>
        <w:t>Джерело викиду № 1 – труба;</w:t>
      </w:r>
    </w:p>
    <w:p w:rsidR="00BD092C" w:rsidRPr="00E34043" w:rsidRDefault="00BD092C" w:rsidP="00BD092C">
      <w:pPr>
        <w:ind w:firstLine="284"/>
        <w:jc w:val="both"/>
      </w:pPr>
      <w:r w:rsidRPr="00E34043">
        <w:t>•</w:t>
      </w:r>
      <w:r w:rsidRPr="00E34043">
        <w:tab/>
        <w:t xml:space="preserve">Джерело утворення – </w:t>
      </w:r>
      <w:r>
        <w:t>д</w:t>
      </w:r>
      <w:r w:rsidRPr="00E34043">
        <w:t xml:space="preserve">изельгенератор  </w:t>
      </w:r>
      <w:r w:rsidRPr="00E34043">
        <w:rPr>
          <w:rFonts w:eastAsia="MS Mincho"/>
          <w:iCs/>
        </w:rPr>
        <w:t>АК</w:t>
      </w:r>
      <w:r w:rsidRPr="00E34043">
        <w:rPr>
          <w:rFonts w:eastAsia="MS Mincho"/>
          <w:iCs/>
          <w:lang w:val="en-US"/>
        </w:rPr>
        <w:t>SA</w:t>
      </w:r>
      <w:r w:rsidRPr="00E34043">
        <w:rPr>
          <w:rFonts w:eastAsia="MS Mincho"/>
          <w:iCs/>
          <w:lang w:val="ru-RU"/>
        </w:rPr>
        <w:t>, тип А</w:t>
      </w:r>
      <w:r w:rsidRPr="00E34043">
        <w:rPr>
          <w:rFonts w:eastAsia="MS Mincho"/>
          <w:iCs/>
          <w:lang w:val="en-US"/>
        </w:rPr>
        <w:t>D</w:t>
      </w:r>
      <w:r w:rsidRPr="00E34043">
        <w:rPr>
          <w:rFonts w:eastAsia="MS Mincho"/>
          <w:iCs/>
          <w:lang w:val="ru-RU"/>
        </w:rPr>
        <w:t xml:space="preserve"> 275</w:t>
      </w:r>
      <w:r w:rsidRPr="00E34043">
        <w:t>;</w:t>
      </w:r>
    </w:p>
    <w:p w:rsidR="00BD092C" w:rsidRPr="00E34043" w:rsidRDefault="00BD092C" w:rsidP="00BD092C">
      <w:pPr>
        <w:ind w:firstLine="284"/>
        <w:jc w:val="both"/>
      </w:pPr>
      <w:r w:rsidRPr="00E34043">
        <w:t xml:space="preserve">Години роботи – </w:t>
      </w:r>
      <w:r>
        <w:t>50</w:t>
      </w:r>
      <w:r w:rsidRPr="00E34043">
        <w:t xml:space="preserve">  год/рік. Для  резервного електроживлення на території промослового майданчика розташований дизельгенератор </w:t>
      </w:r>
      <w:r w:rsidRPr="00E34043">
        <w:rPr>
          <w:rFonts w:eastAsia="MS Mincho"/>
          <w:iCs/>
        </w:rPr>
        <w:t>АК</w:t>
      </w:r>
      <w:r w:rsidRPr="00E34043">
        <w:rPr>
          <w:rFonts w:eastAsia="MS Mincho"/>
          <w:iCs/>
          <w:lang w:val="en-US"/>
        </w:rPr>
        <w:t>SA</w:t>
      </w:r>
      <w:r w:rsidRPr="00E34043">
        <w:rPr>
          <w:rFonts w:eastAsia="MS Mincho"/>
          <w:iCs/>
          <w:lang w:val="ru-RU"/>
        </w:rPr>
        <w:t>, тип А</w:t>
      </w:r>
      <w:r w:rsidRPr="00E34043">
        <w:rPr>
          <w:rFonts w:eastAsia="MS Mincho"/>
          <w:iCs/>
          <w:lang w:val="en-US"/>
        </w:rPr>
        <w:t>D</w:t>
      </w:r>
      <w:r w:rsidRPr="00E34043">
        <w:rPr>
          <w:rFonts w:eastAsia="MS Mincho"/>
          <w:iCs/>
          <w:lang w:val="ru-RU"/>
        </w:rPr>
        <w:t xml:space="preserve"> 275 </w:t>
      </w:r>
      <w:r w:rsidRPr="00E34043">
        <w:t xml:space="preserve">потужністю 220 кВт. За рік дизельгенератором може споживатися </w:t>
      </w:r>
      <w:r>
        <w:t>1</w:t>
      </w:r>
      <w:r w:rsidRPr="00E34043">
        <w:t>,</w:t>
      </w:r>
      <w:r>
        <w:t>0</w:t>
      </w:r>
      <w:r w:rsidRPr="00E34043">
        <w:t xml:space="preserve"> м</w:t>
      </w:r>
      <w:r w:rsidRPr="00E34043">
        <w:rPr>
          <w:vertAlign w:val="superscript"/>
        </w:rPr>
        <w:t>3</w:t>
      </w:r>
      <w:r w:rsidRPr="00E34043">
        <w:t xml:space="preserve"> дизельного палива. Викид забруднюючих речовин відбувається через вихлопну трубу діаметром  0,12 м та висотою 2 м.</w:t>
      </w:r>
    </w:p>
    <w:p w:rsidR="00BD092C" w:rsidRPr="00C267A8" w:rsidRDefault="00BD092C" w:rsidP="00BD092C">
      <w:pPr>
        <w:ind w:firstLine="284"/>
        <w:jc w:val="both"/>
        <w:rPr>
          <w:i/>
          <w:iCs/>
        </w:rPr>
      </w:pPr>
      <w:r w:rsidRPr="00C267A8">
        <w:rPr>
          <w:i/>
          <w:iCs/>
        </w:rPr>
        <w:t>Забруднюючі речовини що викидаються: оксид вуглецю, неметанові леткі органічні сполуки (НМЛОС), оксиди азоту (оксид та діоксид азоту) у перерахунку на діоксид азоту, діоксид сірки (діоксид та триоксид) у перерахунку на діоксид сірки, речовини у вигляді суспендованих твердих частинок недиференційованих за складом, вуглецю діоксид, азоту (І) оксид, метан.</w:t>
      </w:r>
    </w:p>
    <w:p w:rsidR="00BD092C" w:rsidRPr="00E34043" w:rsidRDefault="00BD092C" w:rsidP="00BD092C">
      <w:pPr>
        <w:ind w:firstLine="284"/>
        <w:jc w:val="both"/>
      </w:pPr>
      <w:r w:rsidRPr="00E34043">
        <w:t>•</w:t>
      </w:r>
      <w:r w:rsidRPr="00E34043">
        <w:tab/>
        <w:t xml:space="preserve">Джерело викиду № 2 – </w:t>
      </w:r>
      <w:r>
        <w:t>н</w:t>
      </w:r>
      <w:r w:rsidRPr="0076701F">
        <w:t>еорганізоване</w:t>
      </w:r>
      <w:r w:rsidRPr="00E34043">
        <w:t>;</w:t>
      </w:r>
    </w:p>
    <w:p w:rsidR="00BD092C" w:rsidRPr="00A57D83" w:rsidRDefault="00BD092C" w:rsidP="00BD092C">
      <w:pPr>
        <w:ind w:firstLine="284"/>
        <w:jc w:val="both"/>
        <w:rPr>
          <w:lang w:val="ru-RU"/>
        </w:rPr>
      </w:pPr>
      <w:r w:rsidRPr="00E34043">
        <w:t>•</w:t>
      </w:r>
      <w:r w:rsidRPr="00E34043">
        <w:tab/>
        <w:t>Джерело утворення – паливний бак дизельгенератора;</w:t>
      </w:r>
    </w:p>
    <w:p w:rsidR="00BD092C" w:rsidRPr="00E34043" w:rsidRDefault="00BD092C" w:rsidP="00BD092C">
      <w:pPr>
        <w:ind w:firstLine="284"/>
        <w:jc w:val="both"/>
      </w:pPr>
      <w:r w:rsidRPr="00E34043">
        <w:t>На дизельгенератору розміщений паливний бак об’ємом 0,45 м</w:t>
      </w:r>
      <w:r w:rsidRPr="00E34043">
        <w:rPr>
          <w:vertAlign w:val="superscript"/>
        </w:rPr>
        <w:t>3</w:t>
      </w:r>
      <w:r w:rsidRPr="00E34043">
        <w:t xml:space="preserve">. Години роботи – 8760  год/рік. За рік може наливатися в бак </w:t>
      </w:r>
      <w:r>
        <w:t>1,0</w:t>
      </w:r>
      <w:r w:rsidRPr="00E34043">
        <w:t xml:space="preserve">  м</w:t>
      </w:r>
      <w:r w:rsidRPr="00E34043">
        <w:rPr>
          <w:vertAlign w:val="superscript"/>
        </w:rPr>
        <w:t>3</w:t>
      </w:r>
      <w:r w:rsidRPr="00E34043">
        <w:t xml:space="preserve"> дизельного палива. Викид забруднюючих речовин відбувається під час зберігання та наливу палива  в бак.</w:t>
      </w:r>
    </w:p>
    <w:p w:rsidR="00BD092C" w:rsidRPr="00C267A8" w:rsidRDefault="00BD092C" w:rsidP="00BD092C">
      <w:pPr>
        <w:ind w:firstLine="284"/>
        <w:jc w:val="both"/>
        <w:rPr>
          <w:i/>
          <w:iCs/>
        </w:rPr>
      </w:pPr>
      <w:r w:rsidRPr="00C267A8">
        <w:rPr>
          <w:i/>
          <w:iCs/>
        </w:rPr>
        <w:t xml:space="preserve">Забруднююча  речовина  що викидається: </w:t>
      </w:r>
      <w:r>
        <w:rPr>
          <w:i/>
          <w:iCs/>
        </w:rPr>
        <w:t>в</w:t>
      </w:r>
      <w:r w:rsidRPr="00C267A8">
        <w:rPr>
          <w:i/>
          <w:iCs/>
        </w:rPr>
        <w:t>углеводні насичені C12-C19(розчинник РПК-26511 та ін.) у перерахунку на сумарний органічний вуглець.</w:t>
      </w:r>
    </w:p>
    <w:p w:rsidR="00BD092C" w:rsidRPr="00E34043" w:rsidRDefault="00BD092C" w:rsidP="00BD092C">
      <w:pPr>
        <w:ind w:firstLine="284"/>
        <w:jc w:val="both"/>
      </w:pPr>
      <w:r w:rsidRPr="00E34043">
        <w:t>•</w:t>
      </w:r>
      <w:r w:rsidRPr="00E34043">
        <w:tab/>
        <w:t xml:space="preserve">Джерело викиду № </w:t>
      </w:r>
      <w:r w:rsidRPr="0076701F">
        <w:rPr>
          <w:lang w:val="ru-RU"/>
        </w:rPr>
        <w:t>3</w:t>
      </w:r>
      <w:r w:rsidRPr="00E34043">
        <w:t xml:space="preserve"> – </w:t>
      </w:r>
      <w:r>
        <w:t>н</w:t>
      </w:r>
      <w:r w:rsidRPr="0076701F">
        <w:t>еорганізоване</w:t>
      </w:r>
      <w:r w:rsidRPr="00E34043">
        <w:t>;</w:t>
      </w:r>
    </w:p>
    <w:p w:rsidR="00BD092C" w:rsidRPr="0076701F" w:rsidRDefault="00BD092C" w:rsidP="00BD092C">
      <w:pPr>
        <w:ind w:firstLine="284"/>
        <w:jc w:val="both"/>
        <w:rPr>
          <w:lang w:val="ru-RU"/>
        </w:rPr>
      </w:pPr>
      <w:r w:rsidRPr="00E34043">
        <w:t>•</w:t>
      </w:r>
      <w:r w:rsidRPr="00E34043">
        <w:tab/>
        <w:t xml:space="preserve">Джерело утворення – </w:t>
      </w:r>
      <w:r>
        <w:rPr>
          <w:lang w:val="ru-RU"/>
        </w:rPr>
        <w:t xml:space="preserve">злив/налив  масла в </w:t>
      </w:r>
      <w:r w:rsidRPr="00E34043">
        <w:t xml:space="preserve"> дизельгенерато</w:t>
      </w:r>
      <w:r>
        <w:rPr>
          <w:lang w:val="ru-RU"/>
        </w:rPr>
        <w:t>р</w:t>
      </w:r>
      <w:r w:rsidRPr="00E34043">
        <w:t>;</w:t>
      </w:r>
    </w:p>
    <w:p w:rsidR="00BD092C" w:rsidRPr="00E34043" w:rsidRDefault="00BD092C" w:rsidP="00BD092C">
      <w:pPr>
        <w:ind w:firstLine="284"/>
        <w:jc w:val="both"/>
      </w:pPr>
      <w:r>
        <w:rPr>
          <w:lang w:val="ru-RU"/>
        </w:rPr>
        <w:t xml:space="preserve">Для обслуговування дизельгенератора </w:t>
      </w:r>
      <w:r>
        <w:t>відбувається заміна масла мінерального</w:t>
      </w:r>
      <w:r w:rsidRPr="00E34043">
        <w:t xml:space="preserve">. Години роботи – </w:t>
      </w:r>
      <w:r>
        <w:t>1 </w:t>
      </w:r>
      <w:r w:rsidRPr="00E34043">
        <w:t xml:space="preserve">год/рік.. За рік може наливатися в бак </w:t>
      </w:r>
      <w:r>
        <w:t>0,023 м</w:t>
      </w:r>
      <w:r w:rsidRPr="0076701F">
        <w:rPr>
          <w:vertAlign w:val="superscript"/>
        </w:rPr>
        <w:t>3</w:t>
      </w:r>
      <w:r>
        <w:t>масла мінерального</w:t>
      </w:r>
      <w:r w:rsidRPr="00E34043">
        <w:t xml:space="preserve">. Викид забруднюючих речовин відбувається під час </w:t>
      </w:r>
      <w:r>
        <w:t>наливу та зливу</w:t>
      </w:r>
      <w:r w:rsidRPr="00E34043">
        <w:t>.</w:t>
      </w:r>
    </w:p>
    <w:p w:rsidR="00BD092C" w:rsidRPr="00A57D83" w:rsidRDefault="00BD092C" w:rsidP="00BD092C">
      <w:pPr>
        <w:ind w:firstLine="284"/>
        <w:jc w:val="both"/>
        <w:rPr>
          <w:i/>
          <w:iCs/>
        </w:rPr>
      </w:pPr>
      <w:r w:rsidRPr="00C267A8">
        <w:rPr>
          <w:i/>
          <w:iCs/>
        </w:rPr>
        <w:t xml:space="preserve">Забруднююча  речовина  що викидається: </w:t>
      </w:r>
      <w:r>
        <w:rPr>
          <w:i/>
          <w:iCs/>
        </w:rPr>
        <w:t>м</w:t>
      </w:r>
      <w:r w:rsidRPr="007B7C46">
        <w:rPr>
          <w:i/>
          <w:iCs/>
        </w:rPr>
        <w:t>асло мінеральне нафтове (веретенне, машинне, циліндрове і ін.)</w:t>
      </w:r>
    </w:p>
    <w:p w:rsidR="00BD092C" w:rsidRPr="00E34043" w:rsidRDefault="00BD092C" w:rsidP="00BD092C">
      <w:pPr>
        <w:ind w:firstLine="284"/>
        <w:jc w:val="both"/>
      </w:pPr>
      <w:r w:rsidRPr="00E34043">
        <w:t>•</w:t>
      </w:r>
      <w:r w:rsidRPr="00E34043">
        <w:tab/>
        <w:t>Джерел</w:t>
      </w:r>
      <w:r>
        <w:t>а</w:t>
      </w:r>
      <w:r w:rsidRPr="00E34043">
        <w:t xml:space="preserve"> викиду № </w:t>
      </w:r>
      <w:r>
        <w:t>4-9</w:t>
      </w:r>
      <w:r w:rsidRPr="00E34043">
        <w:t xml:space="preserve"> – </w:t>
      </w:r>
      <w:r>
        <w:t>дихальні клапани</w:t>
      </w:r>
      <w:r w:rsidRPr="00E34043">
        <w:t>;</w:t>
      </w:r>
    </w:p>
    <w:p w:rsidR="00BD092C" w:rsidRPr="00C267A8" w:rsidRDefault="00BD092C" w:rsidP="00BD092C">
      <w:pPr>
        <w:ind w:firstLine="284"/>
        <w:jc w:val="both"/>
        <w:rPr>
          <w:lang w:val="ru-RU"/>
        </w:rPr>
      </w:pPr>
      <w:r w:rsidRPr="00E34043">
        <w:t>•</w:t>
      </w:r>
      <w:r w:rsidRPr="00E34043">
        <w:tab/>
        <w:t xml:space="preserve">Джерело утворення – </w:t>
      </w:r>
      <w:r>
        <w:t>ємність 1 м</w:t>
      </w:r>
      <w:r w:rsidRPr="00C267A8">
        <w:rPr>
          <w:vertAlign w:val="superscript"/>
        </w:rPr>
        <w:t>3</w:t>
      </w:r>
      <w:r w:rsidRPr="00E34043">
        <w:t>;</w:t>
      </w:r>
    </w:p>
    <w:p w:rsidR="00BD092C" w:rsidRDefault="00BD092C" w:rsidP="00BD092C">
      <w:pPr>
        <w:ind w:firstLine="284"/>
        <w:jc w:val="both"/>
      </w:pPr>
      <w:r>
        <w:t>На території майданчика функціонує склад для резерву дизельного палива. Паливо зберігається в 6 окремих надземних ємностях об’ємом по 1 м</w:t>
      </w:r>
      <w:r w:rsidRPr="00C267A8">
        <w:rPr>
          <w:vertAlign w:val="superscript"/>
        </w:rPr>
        <w:t>3</w:t>
      </w:r>
      <w:r>
        <w:t xml:space="preserve"> кожна. Загальний об’єм  дизельного палива що може проходити за рік становить 6 м</w:t>
      </w:r>
      <w:r w:rsidRPr="00C267A8">
        <w:rPr>
          <w:vertAlign w:val="superscript"/>
        </w:rPr>
        <w:t>3</w:t>
      </w:r>
      <w:r>
        <w:t xml:space="preserve">. </w:t>
      </w:r>
      <w:r w:rsidRPr="00E34043">
        <w:t xml:space="preserve">Викид забруднюючих речовин відбувається під час </w:t>
      </w:r>
      <w:r>
        <w:t>наливу та зберіганні палива</w:t>
      </w:r>
      <w:r w:rsidRPr="00E34043">
        <w:t>.Години роботи – 8760  год/рік</w:t>
      </w:r>
    </w:p>
    <w:p w:rsidR="00BD092C" w:rsidRPr="00C267A8" w:rsidRDefault="00BD092C" w:rsidP="00BD092C">
      <w:pPr>
        <w:ind w:firstLine="284"/>
        <w:jc w:val="both"/>
        <w:rPr>
          <w:i/>
          <w:iCs/>
        </w:rPr>
      </w:pPr>
      <w:r w:rsidRPr="00C267A8">
        <w:rPr>
          <w:i/>
          <w:iCs/>
        </w:rPr>
        <w:t xml:space="preserve">Забруднююча  речовина  що викидається: </w:t>
      </w:r>
      <w:r>
        <w:rPr>
          <w:i/>
          <w:iCs/>
        </w:rPr>
        <w:t>в</w:t>
      </w:r>
      <w:r w:rsidRPr="00C267A8">
        <w:rPr>
          <w:i/>
          <w:iCs/>
        </w:rPr>
        <w:t>углеводні насичені C12-C19(розчинник РПК-26511 та ін.) у перерахунку на сумарний органічний вуглець.</w:t>
      </w:r>
    </w:p>
    <w:p w:rsidR="00BD092C" w:rsidRPr="00E34043" w:rsidRDefault="00BD092C" w:rsidP="00BD092C">
      <w:pPr>
        <w:ind w:firstLine="284"/>
        <w:jc w:val="both"/>
      </w:pPr>
      <w:r w:rsidRPr="00E34043">
        <w:t>•</w:t>
      </w:r>
      <w:r w:rsidRPr="00E34043">
        <w:tab/>
        <w:t>Джерел</w:t>
      </w:r>
      <w:r>
        <w:t>а</w:t>
      </w:r>
      <w:r w:rsidRPr="00E34043">
        <w:t xml:space="preserve"> викиду № </w:t>
      </w:r>
      <w:r>
        <w:t>10</w:t>
      </w:r>
      <w:r w:rsidRPr="00E34043">
        <w:t xml:space="preserve"> – </w:t>
      </w:r>
      <w:r w:rsidR="00190833">
        <w:rPr>
          <w:lang w:val="ru-RU"/>
        </w:rPr>
        <w:t>н</w:t>
      </w:r>
      <w:r>
        <w:t>еорганізоване</w:t>
      </w:r>
      <w:r w:rsidRPr="00E34043">
        <w:t>;</w:t>
      </w:r>
    </w:p>
    <w:p w:rsidR="00BD092C" w:rsidRPr="00C267A8" w:rsidRDefault="00BD092C" w:rsidP="00BD092C">
      <w:pPr>
        <w:ind w:firstLine="284"/>
        <w:jc w:val="both"/>
        <w:rPr>
          <w:lang w:val="ru-RU"/>
        </w:rPr>
      </w:pPr>
      <w:r w:rsidRPr="00E34043">
        <w:t>•</w:t>
      </w:r>
      <w:r w:rsidRPr="00E34043">
        <w:tab/>
        <w:t xml:space="preserve">Джерело утворення – </w:t>
      </w:r>
      <w:r>
        <w:t>пост зливу ДП</w:t>
      </w:r>
      <w:r w:rsidRPr="00E34043">
        <w:t>;</w:t>
      </w:r>
    </w:p>
    <w:p w:rsidR="00BD092C" w:rsidRDefault="00BD092C" w:rsidP="00BD092C">
      <w:pPr>
        <w:ind w:firstLine="284"/>
        <w:jc w:val="both"/>
      </w:pPr>
      <w:r>
        <w:lastRenderedPageBreak/>
        <w:t>Злив дизельного палива з ємностей відбувається  за допомогою портативного насосного обладнання  потужністю 50 л/хв. Загальний об’єм дизельного палива що зливається  за рік  становить 6 м</w:t>
      </w:r>
      <w:r w:rsidRPr="00C267A8">
        <w:rPr>
          <w:vertAlign w:val="superscript"/>
        </w:rPr>
        <w:t>3</w:t>
      </w:r>
      <w:r>
        <w:t xml:space="preserve">. </w:t>
      </w:r>
      <w:r w:rsidRPr="00E34043">
        <w:t xml:space="preserve">Викид забруднюючих речовин відбувається під час </w:t>
      </w:r>
      <w:r>
        <w:t>зливу  палива</w:t>
      </w:r>
      <w:r w:rsidRPr="00E34043">
        <w:t xml:space="preserve">.Години роботи – </w:t>
      </w:r>
      <w:r>
        <w:t>2,0</w:t>
      </w:r>
      <w:r w:rsidRPr="00E34043">
        <w:t xml:space="preserve">  год/рік</w:t>
      </w:r>
    </w:p>
    <w:p w:rsidR="00BD092C" w:rsidRDefault="00BD092C" w:rsidP="00BD092C">
      <w:pPr>
        <w:ind w:firstLine="284"/>
        <w:jc w:val="both"/>
        <w:rPr>
          <w:i/>
          <w:iCs/>
        </w:rPr>
      </w:pPr>
      <w:r w:rsidRPr="00C267A8">
        <w:rPr>
          <w:i/>
          <w:iCs/>
        </w:rPr>
        <w:t xml:space="preserve">Забруднююча  речовина  що викидається: </w:t>
      </w:r>
      <w:r>
        <w:rPr>
          <w:i/>
          <w:iCs/>
        </w:rPr>
        <w:t>в</w:t>
      </w:r>
      <w:r w:rsidRPr="00C267A8">
        <w:rPr>
          <w:i/>
          <w:iCs/>
        </w:rPr>
        <w:t>углеводні насичені C12-C19(розчинник РПК-26511 та ін.) у перерахунку на сумарний органічний вуглець.</w:t>
      </w:r>
    </w:p>
    <w:p w:rsidR="00BD092C" w:rsidRPr="00E34043" w:rsidRDefault="00BD092C" w:rsidP="00BD092C">
      <w:pPr>
        <w:ind w:firstLine="284"/>
        <w:jc w:val="both"/>
      </w:pPr>
      <w:r w:rsidRPr="00E34043">
        <w:t>•</w:t>
      </w:r>
      <w:r w:rsidRPr="00E34043">
        <w:tab/>
        <w:t>Джерел</w:t>
      </w:r>
      <w:r>
        <w:t>а</w:t>
      </w:r>
      <w:r w:rsidRPr="00E34043">
        <w:t xml:space="preserve"> викиду № </w:t>
      </w:r>
      <w:r>
        <w:t>11-12</w:t>
      </w:r>
      <w:r w:rsidRPr="00E34043">
        <w:t xml:space="preserve"> – </w:t>
      </w:r>
      <w:r>
        <w:t>неорганізоване</w:t>
      </w:r>
      <w:r w:rsidRPr="00E34043">
        <w:t>;</w:t>
      </w:r>
    </w:p>
    <w:p w:rsidR="00BD092C" w:rsidRPr="00C267A8" w:rsidRDefault="00BD092C" w:rsidP="00BD092C">
      <w:pPr>
        <w:ind w:firstLine="284"/>
        <w:jc w:val="both"/>
        <w:rPr>
          <w:lang w:val="ru-RU"/>
        </w:rPr>
      </w:pPr>
      <w:r w:rsidRPr="00E34043">
        <w:t>•</w:t>
      </w:r>
      <w:r w:rsidRPr="00E34043">
        <w:tab/>
        <w:t xml:space="preserve">Джерело утворення – </w:t>
      </w:r>
      <w:r>
        <w:t>ємність побутових стоків</w:t>
      </w:r>
      <w:r w:rsidRPr="00E34043">
        <w:t>;</w:t>
      </w:r>
    </w:p>
    <w:p w:rsidR="00BD092C" w:rsidRDefault="00BD092C" w:rsidP="00BD092C">
      <w:pPr>
        <w:ind w:firstLine="284"/>
        <w:jc w:val="both"/>
      </w:pPr>
      <w:r>
        <w:rPr>
          <w:lang w:val="ru-RU"/>
        </w:rPr>
        <w:t xml:space="preserve">Відведення комунальнопобутових стічних вод від життєдіяльності персоналу адмінбудівлі  відбувається  в герметичні  ємності  об'ємом 3 </w:t>
      </w:r>
      <w:r w:rsidRPr="00A93FAC">
        <w:rPr>
          <w:lang w:val="ru-RU"/>
        </w:rPr>
        <w:t>м</w:t>
      </w:r>
      <w:r w:rsidRPr="00A93FAC">
        <w:rPr>
          <w:vertAlign w:val="superscript"/>
          <w:lang w:val="ru-RU"/>
        </w:rPr>
        <w:t>3</w:t>
      </w:r>
      <w:r>
        <w:rPr>
          <w:lang w:val="ru-RU"/>
        </w:rPr>
        <w:t>та 10</w:t>
      </w:r>
      <w:r w:rsidRPr="00A93FAC">
        <w:rPr>
          <w:lang w:val="ru-RU"/>
        </w:rPr>
        <w:t>м</w:t>
      </w:r>
      <w:r w:rsidRPr="00A93FAC">
        <w:rPr>
          <w:vertAlign w:val="superscript"/>
          <w:lang w:val="ru-RU"/>
        </w:rPr>
        <w:t>3</w:t>
      </w:r>
      <w:r>
        <w:t xml:space="preserve">. При заповненні ємностей стічні води передаються  спеціалізованому підприємству згідно договору. Викид забруднюючих речовин відбувається під час зберігання  стічних вод. </w:t>
      </w:r>
      <w:r w:rsidRPr="00976156">
        <w:t xml:space="preserve">Години роботи - </w:t>
      </w:r>
      <w:r w:rsidRPr="00A93FAC">
        <w:t>8760</w:t>
      </w:r>
      <w:r w:rsidRPr="00976156">
        <w:t xml:space="preserve"> год/рік</w:t>
      </w:r>
      <w:r w:rsidRPr="00A93FAC">
        <w:t>.</w:t>
      </w:r>
    </w:p>
    <w:p w:rsidR="00BD092C" w:rsidRPr="00B151E9" w:rsidRDefault="00BD092C" w:rsidP="00BD092C">
      <w:pPr>
        <w:ind w:firstLine="284"/>
        <w:jc w:val="both"/>
        <w:rPr>
          <w:i/>
          <w:iCs/>
        </w:rPr>
      </w:pPr>
      <w:r w:rsidRPr="00C267A8">
        <w:rPr>
          <w:i/>
          <w:iCs/>
        </w:rPr>
        <w:t>Забруднюючі речовини що викидаються: оксид вуглецю, оксиди азоту (оксид та діоксид азоту) у перерахунку на діоксид азоту,</w:t>
      </w:r>
      <w:r>
        <w:rPr>
          <w:i/>
          <w:iCs/>
        </w:rPr>
        <w:t xml:space="preserve"> аміак, </w:t>
      </w:r>
      <w:r w:rsidRPr="00C267A8">
        <w:rPr>
          <w:i/>
          <w:iCs/>
        </w:rPr>
        <w:t>метан</w:t>
      </w:r>
      <w:r>
        <w:rPr>
          <w:i/>
          <w:iCs/>
        </w:rPr>
        <w:t>, сірководень, метилмеркаптан, е</w:t>
      </w:r>
      <w:r w:rsidRPr="00B151E9">
        <w:rPr>
          <w:i/>
          <w:iCs/>
        </w:rPr>
        <w:t>тантіол</w:t>
      </w:r>
      <w:r>
        <w:rPr>
          <w:i/>
          <w:iCs/>
        </w:rPr>
        <w:t xml:space="preserve"> (е</w:t>
      </w:r>
      <w:r w:rsidRPr="00B151E9">
        <w:rPr>
          <w:i/>
          <w:iCs/>
        </w:rPr>
        <w:t>тилмеркаптан</w:t>
      </w:r>
      <w:r>
        <w:rPr>
          <w:i/>
          <w:iCs/>
        </w:rPr>
        <w:t>).</w:t>
      </w:r>
    </w:p>
    <w:p w:rsidR="00BD092C" w:rsidRPr="00E34043" w:rsidRDefault="00BD092C" w:rsidP="00BD092C">
      <w:pPr>
        <w:ind w:firstLine="284"/>
        <w:jc w:val="both"/>
      </w:pPr>
      <w:r w:rsidRPr="00E34043">
        <w:t>•</w:t>
      </w:r>
      <w:r w:rsidRPr="00E34043">
        <w:tab/>
        <w:t>Джерел</w:t>
      </w:r>
      <w:r>
        <w:t>а</w:t>
      </w:r>
      <w:r w:rsidRPr="00E34043">
        <w:t xml:space="preserve"> викиду № </w:t>
      </w:r>
      <w:r>
        <w:t>13</w:t>
      </w:r>
      <w:r w:rsidRPr="00E34043">
        <w:t xml:space="preserve"> – </w:t>
      </w:r>
      <w:r>
        <w:t>неорганізоване</w:t>
      </w:r>
      <w:r w:rsidRPr="00E34043">
        <w:t>;</w:t>
      </w:r>
    </w:p>
    <w:p w:rsidR="00BD092C" w:rsidRPr="00C267A8" w:rsidRDefault="00BD092C" w:rsidP="00BD092C">
      <w:pPr>
        <w:ind w:firstLine="284"/>
        <w:jc w:val="both"/>
        <w:rPr>
          <w:lang w:val="ru-RU"/>
        </w:rPr>
      </w:pPr>
      <w:r w:rsidRPr="00E34043">
        <w:t>•</w:t>
      </w:r>
      <w:r w:rsidRPr="00E34043">
        <w:tab/>
        <w:t xml:space="preserve">Джерело утворення – </w:t>
      </w:r>
      <w:r>
        <w:t>автомобільна парковка на 12 м/м</w:t>
      </w:r>
      <w:r w:rsidRPr="00E34043">
        <w:t>;</w:t>
      </w:r>
    </w:p>
    <w:p w:rsidR="00BD092C" w:rsidRPr="00A57D83" w:rsidRDefault="00BD092C" w:rsidP="00BD092C">
      <w:pPr>
        <w:ind w:firstLine="284"/>
        <w:jc w:val="both"/>
        <w:rPr>
          <w:lang w:val="ru-RU"/>
        </w:rPr>
      </w:pPr>
      <w:r>
        <w:rPr>
          <w:lang w:val="ru-RU"/>
        </w:rPr>
        <w:t>На території майданчика функціонує автомобільна парковка на 12 машино місць</w:t>
      </w:r>
      <w:r>
        <w:t xml:space="preserve">. Викид забруднюючих речовин відбувається  під час маневрування автотранспорту. </w:t>
      </w:r>
      <w:r w:rsidRPr="00976156">
        <w:t xml:space="preserve">Години роботи - </w:t>
      </w:r>
      <w:r w:rsidRPr="00A93FAC">
        <w:t>8760</w:t>
      </w:r>
      <w:r w:rsidRPr="00976156">
        <w:t xml:space="preserve"> год/рік</w:t>
      </w:r>
      <w:r w:rsidRPr="00A93FAC">
        <w:t>.</w:t>
      </w:r>
    </w:p>
    <w:p w:rsidR="00BD092C" w:rsidRPr="00C267A8" w:rsidRDefault="00BD092C" w:rsidP="00BD092C">
      <w:pPr>
        <w:ind w:firstLine="284"/>
        <w:jc w:val="both"/>
        <w:rPr>
          <w:i/>
          <w:iCs/>
        </w:rPr>
      </w:pPr>
      <w:r w:rsidRPr="00C267A8">
        <w:rPr>
          <w:i/>
          <w:iCs/>
        </w:rPr>
        <w:t>Забруднюючі речовини що викидаються: оксид вуглецю, оксиди азоту (оксид та діоксид азоту) у перерахунку на діоксид азоту,</w:t>
      </w:r>
      <w:r>
        <w:rPr>
          <w:i/>
          <w:iCs/>
        </w:rPr>
        <w:t xml:space="preserve"> в</w:t>
      </w:r>
      <w:r w:rsidRPr="00C267A8">
        <w:rPr>
          <w:i/>
          <w:iCs/>
        </w:rPr>
        <w:t>углеводні насичені C12-C19(розчинник РПК-26511 та ін.) у перерахунку на сумарний органічний вуглець</w:t>
      </w:r>
      <w:r>
        <w:rPr>
          <w:i/>
          <w:iCs/>
        </w:rPr>
        <w:t xml:space="preserve">, </w:t>
      </w:r>
      <w:r w:rsidRPr="00C267A8">
        <w:rPr>
          <w:i/>
          <w:iCs/>
        </w:rPr>
        <w:t>, діоксид сірки (діоксид та триоксид) у перерахунку на діоксид сірки, речовини у вигляді суспендованих твердих частинок недиференційованих за складом</w:t>
      </w:r>
    </w:p>
    <w:p w:rsidR="00BD092C" w:rsidRDefault="00BD092C" w:rsidP="00BD092C">
      <w:pPr>
        <w:pStyle w:val="23"/>
        <w:spacing w:after="0" w:line="240" w:lineRule="auto"/>
        <w:jc w:val="both"/>
        <w:rPr>
          <w:rStyle w:val="tx1"/>
          <w:rFonts w:ascii="Arial" w:hAnsi="Arial"/>
          <w:b w:val="0"/>
          <w:bCs w:val="0"/>
          <w:i/>
          <w:u w:val="single"/>
        </w:rPr>
      </w:pPr>
    </w:p>
    <w:p w:rsidR="005D5B66" w:rsidRPr="00043FD2" w:rsidRDefault="005D5B66" w:rsidP="005D5B66">
      <w:pPr>
        <w:jc w:val="both"/>
        <w:rPr>
          <w:b/>
          <w:bCs/>
          <w:i/>
          <w:iCs/>
          <w:lang w:val="ru-RU"/>
        </w:rPr>
      </w:pPr>
      <w:r>
        <w:rPr>
          <w:b/>
          <w:bCs/>
          <w:i/>
          <w:iCs/>
        </w:rPr>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p>
    <w:p w:rsidR="005D5B66" w:rsidRDefault="005D5B66" w:rsidP="005D5B66">
      <w:pPr>
        <w:jc w:val="both"/>
        <w:rPr>
          <w:lang w:val="ru-RU"/>
        </w:rPr>
      </w:pPr>
    </w:p>
    <w:p w:rsidR="005D5B66" w:rsidRPr="00043FD2" w:rsidRDefault="005D5B66" w:rsidP="005D5B66">
      <w:pPr>
        <w:ind w:firstLine="540"/>
        <w:jc w:val="both"/>
        <w:rPr>
          <w:bCs/>
          <w:szCs w:val="20"/>
          <w:lang w:val="ru-RU"/>
        </w:rPr>
      </w:pPr>
      <w:r w:rsidRPr="00F17649">
        <w:rPr>
          <w:b/>
          <w:bCs/>
          <w:szCs w:val="20"/>
        </w:rPr>
        <w:t xml:space="preserve">Таблиця 2.6.1 </w:t>
      </w:r>
      <w:r>
        <w:rPr>
          <w:b/>
          <w:bCs/>
          <w:szCs w:val="20"/>
        </w:rPr>
        <w:t>–</w:t>
      </w:r>
      <w:r w:rsidRPr="00F17649">
        <w:rPr>
          <w:bCs/>
          <w:szCs w:val="20"/>
        </w:rPr>
        <w:t>Значення проектної та фактичної виробничої потужності та продуктивності технологічного устаткування, режим роботи устаткування, баланс часу роботи устаткування</w:t>
      </w:r>
      <w:r>
        <w:rPr>
          <w:bCs/>
          <w:szCs w:val="20"/>
          <w:lang w:val="ru-RU"/>
        </w:rPr>
        <w:t>.</w:t>
      </w:r>
    </w:p>
    <w:p w:rsidR="005D5B66" w:rsidRDefault="005D5B66" w:rsidP="005D5B66">
      <w:pPr>
        <w:pStyle w:val="23"/>
        <w:spacing w:after="0" w:line="240" w:lineRule="auto"/>
        <w:ind w:firstLine="720"/>
        <w:jc w:val="right"/>
        <w:rPr>
          <w:sz w:val="16"/>
          <w:szCs w:val="16"/>
        </w:rPr>
      </w:pPr>
    </w:p>
    <w:tbl>
      <w:tblPr>
        <w:tblW w:w="49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410"/>
        <w:gridCol w:w="1596"/>
        <w:gridCol w:w="1144"/>
        <w:gridCol w:w="1144"/>
        <w:gridCol w:w="1526"/>
        <w:gridCol w:w="1335"/>
        <w:gridCol w:w="1335"/>
      </w:tblGrid>
      <w:tr w:rsidR="005D5B66" w:rsidRPr="000B2100" w:rsidTr="00C93A1F">
        <w:trPr>
          <w:tblHeader/>
        </w:trPr>
        <w:tc>
          <w:tcPr>
            <w:tcW w:w="2410" w:type="dxa"/>
            <w:vMerge w:val="restart"/>
            <w:vAlign w:val="center"/>
            <w:hideMark/>
          </w:tcPr>
          <w:p w:rsidR="005D5B66" w:rsidRPr="00B151E9" w:rsidRDefault="005D5B66" w:rsidP="00C93A1F">
            <w:pPr>
              <w:jc w:val="center"/>
              <w:rPr>
                <w:b/>
                <w:sz w:val="16"/>
                <w:szCs w:val="16"/>
              </w:rPr>
            </w:pPr>
            <w:r w:rsidRPr="00B151E9">
              <w:rPr>
                <w:b/>
                <w:sz w:val="16"/>
                <w:szCs w:val="16"/>
              </w:rPr>
              <w:t>Назва технологічного устаткування</w:t>
            </w:r>
          </w:p>
        </w:tc>
        <w:tc>
          <w:tcPr>
            <w:tcW w:w="3884" w:type="dxa"/>
            <w:gridSpan w:val="3"/>
            <w:vAlign w:val="center"/>
            <w:hideMark/>
          </w:tcPr>
          <w:p w:rsidR="005D5B66" w:rsidRPr="00B151E9" w:rsidRDefault="005D5B66" w:rsidP="00C93A1F">
            <w:pPr>
              <w:jc w:val="center"/>
              <w:rPr>
                <w:b/>
                <w:sz w:val="16"/>
                <w:szCs w:val="16"/>
              </w:rPr>
            </w:pPr>
            <w:r w:rsidRPr="00B151E9">
              <w:rPr>
                <w:b/>
                <w:sz w:val="16"/>
                <w:szCs w:val="16"/>
              </w:rPr>
              <w:t>Проектні значення виробничої потужності</w:t>
            </w:r>
          </w:p>
        </w:tc>
        <w:tc>
          <w:tcPr>
            <w:tcW w:w="4196" w:type="dxa"/>
            <w:gridSpan w:val="3"/>
            <w:vAlign w:val="center"/>
            <w:hideMark/>
          </w:tcPr>
          <w:p w:rsidR="005D5B66" w:rsidRPr="00B151E9" w:rsidRDefault="005D5B66" w:rsidP="00C93A1F">
            <w:pPr>
              <w:jc w:val="center"/>
              <w:rPr>
                <w:b/>
                <w:sz w:val="16"/>
                <w:szCs w:val="16"/>
              </w:rPr>
            </w:pPr>
            <w:r w:rsidRPr="00B151E9">
              <w:rPr>
                <w:b/>
                <w:sz w:val="16"/>
                <w:szCs w:val="16"/>
              </w:rPr>
              <w:t>Фактичне значення</w:t>
            </w:r>
          </w:p>
          <w:p w:rsidR="005D5B66" w:rsidRPr="00B151E9" w:rsidRDefault="005D5B66" w:rsidP="00C93A1F">
            <w:pPr>
              <w:jc w:val="center"/>
              <w:rPr>
                <w:b/>
                <w:sz w:val="16"/>
                <w:szCs w:val="16"/>
              </w:rPr>
            </w:pPr>
            <w:r w:rsidRPr="00B151E9">
              <w:rPr>
                <w:b/>
                <w:sz w:val="16"/>
                <w:szCs w:val="16"/>
              </w:rPr>
              <w:t>виробничої потужності</w:t>
            </w:r>
          </w:p>
        </w:tc>
      </w:tr>
      <w:tr w:rsidR="005D5B66" w:rsidRPr="000B2100" w:rsidTr="00C93A1F">
        <w:trPr>
          <w:tblHeader/>
        </w:trPr>
        <w:tc>
          <w:tcPr>
            <w:tcW w:w="2410" w:type="dxa"/>
            <w:vMerge/>
            <w:vAlign w:val="center"/>
            <w:hideMark/>
          </w:tcPr>
          <w:p w:rsidR="005D5B66" w:rsidRPr="00B151E9" w:rsidRDefault="005D5B66" w:rsidP="00C93A1F">
            <w:pPr>
              <w:rPr>
                <w:b/>
                <w:sz w:val="16"/>
                <w:szCs w:val="16"/>
              </w:rPr>
            </w:pPr>
          </w:p>
        </w:tc>
        <w:tc>
          <w:tcPr>
            <w:tcW w:w="1596" w:type="dxa"/>
            <w:vAlign w:val="center"/>
            <w:hideMark/>
          </w:tcPr>
          <w:p w:rsidR="005D5B66" w:rsidRPr="00B151E9" w:rsidRDefault="005D5B66" w:rsidP="00C93A1F">
            <w:pPr>
              <w:jc w:val="center"/>
              <w:rPr>
                <w:b/>
                <w:sz w:val="16"/>
                <w:szCs w:val="16"/>
              </w:rPr>
            </w:pPr>
            <w:r w:rsidRPr="00B151E9">
              <w:rPr>
                <w:b/>
                <w:sz w:val="16"/>
                <w:szCs w:val="16"/>
              </w:rPr>
              <w:t>Потужність,</w:t>
            </w:r>
          </w:p>
          <w:p w:rsidR="005D5B66" w:rsidRPr="00B151E9" w:rsidRDefault="005D5B66" w:rsidP="00C93A1F">
            <w:pPr>
              <w:jc w:val="center"/>
              <w:rPr>
                <w:b/>
                <w:sz w:val="16"/>
                <w:szCs w:val="16"/>
              </w:rPr>
            </w:pPr>
            <w:r w:rsidRPr="00B151E9">
              <w:rPr>
                <w:b/>
                <w:sz w:val="16"/>
                <w:szCs w:val="16"/>
              </w:rPr>
              <w:t>продуктивність</w:t>
            </w:r>
          </w:p>
        </w:tc>
        <w:tc>
          <w:tcPr>
            <w:tcW w:w="1144" w:type="dxa"/>
            <w:vAlign w:val="center"/>
            <w:hideMark/>
          </w:tcPr>
          <w:p w:rsidR="005D5B66" w:rsidRPr="00B151E9" w:rsidRDefault="005D5B66" w:rsidP="00C93A1F">
            <w:pPr>
              <w:jc w:val="center"/>
              <w:rPr>
                <w:b/>
                <w:sz w:val="16"/>
                <w:szCs w:val="16"/>
              </w:rPr>
            </w:pPr>
            <w:r w:rsidRPr="00B151E9">
              <w:rPr>
                <w:b/>
                <w:sz w:val="16"/>
                <w:szCs w:val="16"/>
              </w:rPr>
              <w:t>Режим роботи</w:t>
            </w:r>
          </w:p>
        </w:tc>
        <w:tc>
          <w:tcPr>
            <w:tcW w:w="1144" w:type="dxa"/>
            <w:vAlign w:val="center"/>
            <w:hideMark/>
          </w:tcPr>
          <w:p w:rsidR="005D5B66" w:rsidRPr="00B151E9" w:rsidRDefault="005D5B66" w:rsidP="00C93A1F">
            <w:pPr>
              <w:jc w:val="center"/>
              <w:rPr>
                <w:b/>
                <w:sz w:val="16"/>
                <w:szCs w:val="16"/>
              </w:rPr>
            </w:pPr>
            <w:r w:rsidRPr="00B151E9">
              <w:rPr>
                <w:b/>
                <w:sz w:val="16"/>
                <w:szCs w:val="16"/>
              </w:rPr>
              <w:t>Баланс часу роботи</w:t>
            </w:r>
          </w:p>
        </w:tc>
        <w:tc>
          <w:tcPr>
            <w:tcW w:w="1526" w:type="dxa"/>
            <w:vAlign w:val="center"/>
            <w:hideMark/>
          </w:tcPr>
          <w:p w:rsidR="005D5B66" w:rsidRPr="00B151E9" w:rsidRDefault="005D5B66" w:rsidP="00C93A1F">
            <w:pPr>
              <w:jc w:val="center"/>
              <w:rPr>
                <w:b/>
                <w:sz w:val="16"/>
                <w:szCs w:val="16"/>
              </w:rPr>
            </w:pPr>
            <w:r w:rsidRPr="00B151E9">
              <w:rPr>
                <w:b/>
                <w:sz w:val="16"/>
                <w:szCs w:val="16"/>
              </w:rPr>
              <w:t>Потужність,</w:t>
            </w:r>
          </w:p>
          <w:p w:rsidR="005D5B66" w:rsidRPr="00B151E9" w:rsidRDefault="005D5B66" w:rsidP="00C93A1F">
            <w:pPr>
              <w:jc w:val="center"/>
              <w:rPr>
                <w:b/>
                <w:sz w:val="16"/>
                <w:szCs w:val="16"/>
              </w:rPr>
            </w:pPr>
            <w:r w:rsidRPr="00B151E9">
              <w:rPr>
                <w:b/>
                <w:sz w:val="16"/>
                <w:szCs w:val="16"/>
              </w:rPr>
              <w:t>продуктивність</w:t>
            </w:r>
          </w:p>
        </w:tc>
        <w:tc>
          <w:tcPr>
            <w:tcW w:w="1335" w:type="dxa"/>
            <w:vAlign w:val="center"/>
            <w:hideMark/>
          </w:tcPr>
          <w:p w:rsidR="005D5B66" w:rsidRPr="00B151E9" w:rsidRDefault="005D5B66" w:rsidP="00C93A1F">
            <w:pPr>
              <w:jc w:val="center"/>
              <w:rPr>
                <w:b/>
                <w:sz w:val="16"/>
                <w:szCs w:val="16"/>
              </w:rPr>
            </w:pPr>
            <w:r w:rsidRPr="00B151E9">
              <w:rPr>
                <w:b/>
                <w:sz w:val="16"/>
                <w:szCs w:val="16"/>
              </w:rPr>
              <w:t>Режим роботи</w:t>
            </w:r>
          </w:p>
        </w:tc>
        <w:tc>
          <w:tcPr>
            <w:tcW w:w="1335" w:type="dxa"/>
            <w:vAlign w:val="center"/>
            <w:hideMark/>
          </w:tcPr>
          <w:p w:rsidR="005D5B66" w:rsidRPr="00B151E9" w:rsidRDefault="005D5B66" w:rsidP="00C93A1F">
            <w:pPr>
              <w:jc w:val="center"/>
              <w:rPr>
                <w:b/>
                <w:sz w:val="16"/>
                <w:szCs w:val="16"/>
              </w:rPr>
            </w:pPr>
            <w:r w:rsidRPr="00B151E9">
              <w:rPr>
                <w:b/>
                <w:sz w:val="16"/>
                <w:szCs w:val="16"/>
              </w:rPr>
              <w:t>Баланс часу роботи</w:t>
            </w:r>
          </w:p>
        </w:tc>
      </w:tr>
      <w:tr w:rsidR="005D5B66" w:rsidRPr="00A32816" w:rsidTr="00C93A1F">
        <w:tc>
          <w:tcPr>
            <w:tcW w:w="2410" w:type="dxa"/>
            <w:vAlign w:val="center"/>
          </w:tcPr>
          <w:p w:rsidR="005D5B66" w:rsidRPr="00E71D9E" w:rsidRDefault="005D5B66" w:rsidP="00C93A1F">
            <w:pPr>
              <w:jc w:val="center"/>
              <w:rPr>
                <w:sz w:val="16"/>
                <w:szCs w:val="16"/>
              </w:rPr>
            </w:pPr>
            <w:r w:rsidRPr="00E71D9E">
              <w:rPr>
                <w:sz w:val="16"/>
                <w:szCs w:val="16"/>
              </w:rPr>
              <w:t>Дизельгенератор  АКSA, тип АD 275</w:t>
            </w:r>
          </w:p>
        </w:tc>
        <w:tc>
          <w:tcPr>
            <w:tcW w:w="1596" w:type="dxa"/>
            <w:vAlign w:val="center"/>
          </w:tcPr>
          <w:p w:rsidR="005D5B66" w:rsidRPr="00E71D9E" w:rsidRDefault="005D5B66" w:rsidP="00C93A1F">
            <w:pPr>
              <w:jc w:val="center"/>
              <w:rPr>
                <w:sz w:val="16"/>
                <w:szCs w:val="16"/>
              </w:rPr>
            </w:pPr>
            <w:r w:rsidRPr="00E71D9E">
              <w:rPr>
                <w:sz w:val="16"/>
                <w:szCs w:val="16"/>
                <w:lang w:val="en-US"/>
              </w:rPr>
              <w:t>2</w:t>
            </w:r>
            <w:r w:rsidRPr="00E71D9E">
              <w:rPr>
                <w:sz w:val="16"/>
                <w:szCs w:val="16"/>
              </w:rPr>
              <w:t>2</w:t>
            </w:r>
            <w:r w:rsidRPr="00E71D9E">
              <w:rPr>
                <w:sz w:val="16"/>
                <w:szCs w:val="16"/>
                <w:lang w:val="en-US"/>
              </w:rPr>
              <w:t>0</w:t>
            </w:r>
            <w:r w:rsidRPr="00E71D9E">
              <w:rPr>
                <w:sz w:val="16"/>
                <w:szCs w:val="16"/>
              </w:rPr>
              <w:t xml:space="preserve"> кВт</w:t>
            </w:r>
          </w:p>
        </w:tc>
        <w:tc>
          <w:tcPr>
            <w:tcW w:w="1144" w:type="dxa"/>
            <w:vAlign w:val="center"/>
          </w:tcPr>
          <w:p w:rsidR="005D5B66" w:rsidRPr="00E71D9E" w:rsidRDefault="005D5B66" w:rsidP="00C93A1F">
            <w:pPr>
              <w:jc w:val="center"/>
              <w:rPr>
                <w:sz w:val="16"/>
                <w:szCs w:val="16"/>
              </w:rPr>
            </w:pPr>
            <w:r w:rsidRPr="00E71D9E">
              <w:rPr>
                <w:sz w:val="16"/>
                <w:szCs w:val="16"/>
              </w:rPr>
              <w:t>-</w:t>
            </w:r>
          </w:p>
        </w:tc>
        <w:tc>
          <w:tcPr>
            <w:tcW w:w="1144" w:type="dxa"/>
            <w:vAlign w:val="center"/>
          </w:tcPr>
          <w:p w:rsidR="005D5B66" w:rsidRPr="00E71D9E" w:rsidRDefault="005D5B66" w:rsidP="00C93A1F">
            <w:pPr>
              <w:jc w:val="center"/>
              <w:rPr>
                <w:sz w:val="16"/>
                <w:szCs w:val="16"/>
              </w:rPr>
            </w:pPr>
            <w:r w:rsidRPr="00E71D9E">
              <w:rPr>
                <w:sz w:val="16"/>
                <w:szCs w:val="16"/>
              </w:rPr>
              <w:t>-</w:t>
            </w:r>
          </w:p>
        </w:tc>
        <w:tc>
          <w:tcPr>
            <w:tcW w:w="1526" w:type="dxa"/>
            <w:vAlign w:val="center"/>
          </w:tcPr>
          <w:p w:rsidR="005D5B66" w:rsidRPr="00E71D9E" w:rsidRDefault="005D5B66" w:rsidP="00C93A1F">
            <w:pPr>
              <w:jc w:val="center"/>
              <w:rPr>
                <w:sz w:val="16"/>
                <w:szCs w:val="16"/>
              </w:rPr>
            </w:pPr>
            <w:r w:rsidRPr="00E71D9E">
              <w:rPr>
                <w:sz w:val="16"/>
                <w:szCs w:val="16"/>
                <w:lang w:val="en-US"/>
              </w:rPr>
              <w:t>200</w:t>
            </w:r>
            <w:r w:rsidRPr="00E71D9E">
              <w:rPr>
                <w:sz w:val="16"/>
                <w:szCs w:val="16"/>
              </w:rPr>
              <w:t xml:space="preserve"> кВт</w:t>
            </w:r>
          </w:p>
        </w:tc>
        <w:tc>
          <w:tcPr>
            <w:tcW w:w="1335" w:type="dxa"/>
            <w:vAlign w:val="center"/>
          </w:tcPr>
          <w:p w:rsidR="005D5B66" w:rsidRPr="00E71D9E" w:rsidRDefault="005D5B66" w:rsidP="00C93A1F">
            <w:pPr>
              <w:jc w:val="center"/>
              <w:rPr>
                <w:sz w:val="16"/>
                <w:szCs w:val="16"/>
                <w:lang w:val="ru-RU"/>
              </w:rPr>
            </w:pPr>
            <w:r w:rsidRPr="00E71D9E">
              <w:rPr>
                <w:sz w:val="16"/>
                <w:szCs w:val="16"/>
                <w:lang w:val="ru-RU"/>
              </w:rPr>
              <w:t>періодичний</w:t>
            </w:r>
          </w:p>
        </w:tc>
        <w:tc>
          <w:tcPr>
            <w:tcW w:w="1335" w:type="dxa"/>
            <w:vAlign w:val="center"/>
          </w:tcPr>
          <w:p w:rsidR="005D5B66" w:rsidRPr="00785398" w:rsidRDefault="005D5B66" w:rsidP="00C93A1F">
            <w:pPr>
              <w:jc w:val="center"/>
              <w:rPr>
                <w:sz w:val="16"/>
                <w:szCs w:val="16"/>
                <w:lang w:val="en-US"/>
              </w:rPr>
            </w:pPr>
            <w:r>
              <w:rPr>
                <w:sz w:val="16"/>
                <w:szCs w:val="16"/>
                <w:lang w:val="en-US"/>
              </w:rPr>
              <w:t>50</w:t>
            </w:r>
          </w:p>
        </w:tc>
      </w:tr>
      <w:tr w:rsidR="005D5B66" w:rsidRPr="00A32816" w:rsidTr="00C93A1F">
        <w:tc>
          <w:tcPr>
            <w:tcW w:w="2410" w:type="dxa"/>
            <w:vAlign w:val="center"/>
          </w:tcPr>
          <w:p w:rsidR="005D5B66" w:rsidRPr="00E71D9E" w:rsidRDefault="005D5B66" w:rsidP="00C93A1F">
            <w:pPr>
              <w:jc w:val="center"/>
              <w:rPr>
                <w:sz w:val="16"/>
                <w:szCs w:val="16"/>
              </w:rPr>
            </w:pPr>
            <w:r w:rsidRPr="00E71D9E">
              <w:rPr>
                <w:sz w:val="16"/>
                <w:szCs w:val="16"/>
              </w:rPr>
              <w:t>Ємність  (6 шт.)</w:t>
            </w:r>
          </w:p>
        </w:tc>
        <w:tc>
          <w:tcPr>
            <w:tcW w:w="1596" w:type="dxa"/>
            <w:vAlign w:val="center"/>
          </w:tcPr>
          <w:p w:rsidR="005D5B66" w:rsidRPr="00E71D9E" w:rsidRDefault="005D5B66" w:rsidP="00C93A1F">
            <w:pPr>
              <w:jc w:val="center"/>
              <w:rPr>
                <w:sz w:val="16"/>
                <w:szCs w:val="16"/>
              </w:rPr>
            </w:pPr>
            <w:r w:rsidRPr="00E71D9E">
              <w:rPr>
                <w:sz w:val="16"/>
                <w:szCs w:val="16"/>
              </w:rPr>
              <w:t>1 м3</w:t>
            </w:r>
          </w:p>
        </w:tc>
        <w:tc>
          <w:tcPr>
            <w:tcW w:w="1144" w:type="dxa"/>
            <w:vAlign w:val="center"/>
          </w:tcPr>
          <w:p w:rsidR="005D5B66" w:rsidRPr="00E71D9E" w:rsidRDefault="005D5B66" w:rsidP="00C93A1F">
            <w:pPr>
              <w:jc w:val="center"/>
              <w:rPr>
                <w:sz w:val="16"/>
                <w:szCs w:val="16"/>
              </w:rPr>
            </w:pPr>
          </w:p>
        </w:tc>
        <w:tc>
          <w:tcPr>
            <w:tcW w:w="1144" w:type="dxa"/>
            <w:vAlign w:val="center"/>
          </w:tcPr>
          <w:p w:rsidR="005D5B66" w:rsidRPr="00E71D9E" w:rsidRDefault="005D5B66" w:rsidP="00C93A1F">
            <w:pPr>
              <w:jc w:val="center"/>
              <w:rPr>
                <w:sz w:val="16"/>
                <w:szCs w:val="16"/>
              </w:rPr>
            </w:pPr>
          </w:p>
        </w:tc>
        <w:tc>
          <w:tcPr>
            <w:tcW w:w="1526" w:type="dxa"/>
            <w:vAlign w:val="center"/>
          </w:tcPr>
          <w:p w:rsidR="005D5B66" w:rsidRPr="00E71D9E" w:rsidRDefault="005D5B66" w:rsidP="00C93A1F">
            <w:pPr>
              <w:jc w:val="center"/>
              <w:rPr>
                <w:sz w:val="16"/>
                <w:szCs w:val="16"/>
              </w:rPr>
            </w:pPr>
            <w:r w:rsidRPr="00E71D9E">
              <w:rPr>
                <w:sz w:val="16"/>
                <w:szCs w:val="16"/>
              </w:rPr>
              <w:t>1 м3</w:t>
            </w:r>
          </w:p>
        </w:tc>
        <w:tc>
          <w:tcPr>
            <w:tcW w:w="1335" w:type="dxa"/>
            <w:vAlign w:val="center"/>
          </w:tcPr>
          <w:p w:rsidR="005D5B66" w:rsidRPr="00E71D9E" w:rsidRDefault="005D5B66" w:rsidP="00C93A1F">
            <w:pPr>
              <w:jc w:val="center"/>
              <w:rPr>
                <w:sz w:val="16"/>
                <w:szCs w:val="16"/>
                <w:lang w:val="ru-RU"/>
              </w:rPr>
            </w:pPr>
            <w:r w:rsidRPr="00E71D9E">
              <w:rPr>
                <w:sz w:val="16"/>
                <w:szCs w:val="16"/>
                <w:lang w:val="ru-RU"/>
              </w:rPr>
              <w:t>постійний</w:t>
            </w:r>
          </w:p>
        </w:tc>
        <w:tc>
          <w:tcPr>
            <w:tcW w:w="1335" w:type="dxa"/>
            <w:vAlign w:val="center"/>
          </w:tcPr>
          <w:p w:rsidR="005D5B66" w:rsidRPr="00E71D9E" w:rsidRDefault="005D5B66" w:rsidP="00C93A1F">
            <w:pPr>
              <w:jc w:val="center"/>
              <w:rPr>
                <w:sz w:val="16"/>
                <w:szCs w:val="16"/>
              </w:rPr>
            </w:pPr>
            <w:r w:rsidRPr="00E71D9E">
              <w:rPr>
                <w:sz w:val="16"/>
                <w:szCs w:val="16"/>
              </w:rPr>
              <w:t>8760</w:t>
            </w:r>
          </w:p>
        </w:tc>
      </w:tr>
      <w:tr w:rsidR="005D5B66" w:rsidRPr="00A32816" w:rsidTr="00C93A1F">
        <w:tc>
          <w:tcPr>
            <w:tcW w:w="2410" w:type="dxa"/>
            <w:vAlign w:val="center"/>
          </w:tcPr>
          <w:p w:rsidR="005D5B66" w:rsidRPr="00E71D9E" w:rsidRDefault="005D5B66" w:rsidP="00C93A1F">
            <w:pPr>
              <w:jc w:val="center"/>
              <w:rPr>
                <w:sz w:val="16"/>
                <w:szCs w:val="16"/>
              </w:rPr>
            </w:pPr>
            <w:r w:rsidRPr="00E71D9E">
              <w:rPr>
                <w:sz w:val="16"/>
                <w:szCs w:val="16"/>
              </w:rPr>
              <w:t>Портативний насос</w:t>
            </w:r>
          </w:p>
        </w:tc>
        <w:tc>
          <w:tcPr>
            <w:tcW w:w="1596" w:type="dxa"/>
            <w:vAlign w:val="center"/>
          </w:tcPr>
          <w:p w:rsidR="005D5B66" w:rsidRPr="00E71D9E" w:rsidRDefault="005D5B66" w:rsidP="00C93A1F">
            <w:pPr>
              <w:jc w:val="center"/>
              <w:rPr>
                <w:sz w:val="16"/>
                <w:szCs w:val="16"/>
              </w:rPr>
            </w:pPr>
            <w:r w:rsidRPr="00E71D9E">
              <w:rPr>
                <w:sz w:val="16"/>
                <w:szCs w:val="16"/>
              </w:rPr>
              <w:t>50 л/хв</w:t>
            </w:r>
          </w:p>
        </w:tc>
        <w:tc>
          <w:tcPr>
            <w:tcW w:w="1144" w:type="dxa"/>
            <w:vAlign w:val="center"/>
          </w:tcPr>
          <w:p w:rsidR="005D5B66" w:rsidRPr="00E71D9E" w:rsidRDefault="005D5B66" w:rsidP="00C93A1F">
            <w:pPr>
              <w:jc w:val="center"/>
              <w:rPr>
                <w:sz w:val="16"/>
                <w:szCs w:val="16"/>
              </w:rPr>
            </w:pPr>
          </w:p>
        </w:tc>
        <w:tc>
          <w:tcPr>
            <w:tcW w:w="1144" w:type="dxa"/>
            <w:vAlign w:val="center"/>
          </w:tcPr>
          <w:p w:rsidR="005D5B66" w:rsidRPr="00E71D9E" w:rsidRDefault="005D5B66" w:rsidP="00C93A1F">
            <w:pPr>
              <w:jc w:val="center"/>
              <w:rPr>
                <w:sz w:val="16"/>
                <w:szCs w:val="16"/>
              </w:rPr>
            </w:pPr>
          </w:p>
        </w:tc>
        <w:tc>
          <w:tcPr>
            <w:tcW w:w="1526" w:type="dxa"/>
            <w:vAlign w:val="center"/>
          </w:tcPr>
          <w:p w:rsidR="005D5B66" w:rsidRPr="00E71D9E" w:rsidRDefault="005D5B66" w:rsidP="00C93A1F">
            <w:pPr>
              <w:jc w:val="center"/>
              <w:rPr>
                <w:sz w:val="16"/>
                <w:szCs w:val="16"/>
              </w:rPr>
            </w:pPr>
            <w:r w:rsidRPr="00E71D9E">
              <w:rPr>
                <w:sz w:val="16"/>
                <w:szCs w:val="16"/>
              </w:rPr>
              <w:t>50 л/хв</w:t>
            </w:r>
          </w:p>
        </w:tc>
        <w:tc>
          <w:tcPr>
            <w:tcW w:w="1335" w:type="dxa"/>
            <w:vAlign w:val="center"/>
          </w:tcPr>
          <w:p w:rsidR="005D5B66" w:rsidRPr="00E71D9E" w:rsidRDefault="005D5B66" w:rsidP="00C93A1F">
            <w:pPr>
              <w:jc w:val="center"/>
              <w:rPr>
                <w:sz w:val="16"/>
                <w:szCs w:val="16"/>
                <w:lang w:val="ru-RU"/>
              </w:rPr>
            </w:pPr>
            <w:r w:rsidRPr="00E71D9E">
              <w:rPr>
                <w:sz w:val="16"/>
                <w:szCs w:val="16"/>
                <w:lang w:val="ru-RU"/>
              </w:rPr>
              <w:t>періодичний</w:t>
            </w:r>
          </w:p>
        </w:tc>
        <w:tc>
          <w:tcPr>
            <w:tcW w:w="1335" w:type="dxa"/>
            <w:vAlign w:val="center"/>
          </w:tcPr>
          <w:p w:rsidR="005D5B66" w:rsidRPr="00530731" w:rsidRDefault="005D5B66" w:rsidP="00C93A1F">
            <w:pPr>
              <w:jc w:val="center"/>
              <w:rPr>
                <w:sz w:val="16"/>
                <w:szCs w:val="16"/>
                <w:lang w:val="en-US"/>
              </w:rPr>
            </w:pPr>
            <w:r w:rsidRPr="00E71D9E">
              <w:rPr>
                <w:sz w:val="16"/>
                <w:szCs w:val="16"/>
              </w:rPr>
              <w:t>2,</w:t>
            </w:r>
            <w:r w:rsidR="00B24AB5">
              <w:rPr>
                <w:sz w:val="16"/>
                <w:szCs w:val="16"/>
              </w:rPr>
              <w:t>0</w:t>
            </w:r>
          </w:p>
        </w:tc>
      </w:tr>
    </w:tbl>
    <w:p w:rsidR="005D5B66" w:rsidRPr="00043FD2" w:rsidRDefault="005D5B66" w:rsidP="005D5B66">
      <w:pPr>
        <w:jc w:val="both"/>
        <w:rPr>
          <w:lang w:val="ru-RU"/>
        </w:rPr>
      </w:pPr>
    </w:p>
    <w:p w:rsidR="005D5B66" w:rsidRPr="00043FD2" w:rsidRDefault="005D5B66" w:rsidP="005D5B66">
      <w:pPr>
        <w:jc w:val="both"/>
        <w:rPr>
          <w:b/>
          <w:bCs/>
          <w:i/>
          <w:iCs/>
        </w:rPr>
      </w:pPr>
      <w:r w:rsidRPr="00043FD2">
        <w:rPr>
          <w:b/>
          <w:bCs/>
          <w:i/>
          <w:iCs/>
        </w:rPr>
        <w:t>Терміни введення в експлуатацію технологічного устаткування, нормативний строк його амортизації, дата проведення останньої реконструкції або модернізації технологічного устаткування, зміни показників продуктивності устаткування внаслідок реконструкції у порівнянні з проєктними показниками.</w:t>
      </w:r>
    </w:p>
    <w:p w:rsidR="005D5B66" w:rsidRPr="00043FD2" w:rsidRDefault="005D5B66" w:rsidP="005D5B66">
      <w:pPr>
        <w:ind w:firstLine="567"/>
        <w:jc w:val="both"/>
      </w:pPr>
      <w:r w:rsidRPr="00F17649">
        <w:rPr>
          <w:b/>
          <w:bCs/>
          <w:szCs w:val="20"/>
        </w:rPr>
        <w:t>Таблиця 2.</w:t>
      </w:r>
      <w:r>
        <w:rPr>
          <w:b/>
          <w:bCs/>
          <w:szCs w:val="20"/>
        </w:rPr>
        <w:t>7</w:t>
      </w:r>
      <w:r w:rsidRPr="00F17649">
        <w:rPr>
          <w:b/>
          <w:bCs/>
          <w:szCs w:val="20"/>
        </w:rPr>
        <w:t xml:space="preserve">.1 </w:t>
      </w:r>
      <w:r>
        <w:rPr>
          <w:b/>
          <w:bCs/>
          <w:szCs w:val="20"/>
        </w:rPr>
        <w:t>–</w:t>
      </w:r>
      <w:r>
        <w:t>Терміни введеня в експлуатацію технологічного устаткування, нормативний строк його амортизації, дата проведення останньої реконструкції або модернізації</w:t>
      </w:r>
      <w:r w:rsidRPr="00043FD2">
        <w:t>,</w:t>
      </w:r>
      <w:r w:rsidRPr="00F17649">
        <w:rPr>
          <w:bCs/>
          <w:szCs w:val="20"/>
        </w:rPr>
        <w:t>зміни показників продуктивності устаткування внаслідок реконструкції у порівнянні з проєктними показниками.</w:t>
      </w:r>
    </w:p>
    <w:p w:rsidR="005D5B66" w:rsidRDefault="005D5B66" w:rsidP="005D5B66">
      <w:pPr>
        <w:jc w:val="right"/>
        <w:rPr>
          <w:sz w:val="16"/>
          <w:szCs w:val="16"/>
        </w:rPr>
      </w:pPr>
    </w:p>
    <w:tbl>
      <w:tblPr>
        <w:tblW w:w="4800"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2325"/>
        <w:gridCol w:w="1609"/>
        <w:gridCol w:w="1609"/>
        <w:gridCol w:w="2680"/>
        <w:gridCol w:w="2053"/>
      </w:tblGrid>
      <w:tr w:rsidR="005D5B66" w:rsidRPr="008D3CE7" w:rsidTr="00C93A1F">
        <w:trPr>
          <w:tblHeader/>
        </w:trPr>
        <w:tc>
          <w:tcPr>
            <w:tcW w:w="2325" w:type="dxa"/>
            <w:vAlign w:val="center"/>
            <w:hideMark/>
          </w:tcPr>
          <w:p w:rsidR="005D5B66" w:rsidRPr="008D3CE7" w:rsidRDefault="005D5B66" w:rsidP="00C93A1F">
            <w:pPr>
              <w:jc w:val="center"/>
              <w:rPr>
                <w:b/>
                <w:sz w:val="16"/>
                <w:szCs w:val="16"/>
              </w:rPr>
            </w:pPr>
            <w:r w:rsidRPr="008D3CE7">
              <w:rPr>
                <w:b/>
                <w:sz w:val="16"/>
                <w:szCs w:val="16"/>
              </w:rPr>
              <w:t>Назва технологічного устаткування</w:t>
            </w:r>
          </w:p>
        </w:tc>
        <w:tc>
          <w:tcPr>
            <w:tcW w:w="1609" w:type="dxa"/>
            <w:vAlign w:val="center"/>
            <w:hideMark/>
          </w:tcPr>
          <w:p w:rsidR="005D5B66" w:rsidRPr="008D3CE7" w:rsidRDefault="005D5B66" w:rsidP="00C93A1F">
            <w:pPr>
              <w:jc w:val="center"/>
              <w:rPr>
                <w:b/>
                <w:sz w:val="16"/>
                <w:szCs w:val="16"/>
              </w:rPr>
            </w:pPr>
            <w:r w:rsidRPr="008D3CE7">
              <w:rPr>
                <w:b/>
                <w:sz w:val="16"/>
                <w:szCs w:val="16"/>
              </w:rPr>
              <w:t>Терміни введеня в експлуатацію</w:t>
            </w:r>
          </w:p>
        </w:tc>
        <w:tc>
          <w:tcPr>
            <w:tcW w:w="1609" w:type="dxa"/>
            <w:vAlign w:val="center"/>
            <w:hideMark/>
          </w:tcPr>
          <w:p w:rsidR="005D5B66" w:rsidRPr="008D3CE7" w:rsidRDefault="005D5B66" w:rsidP="00C93A1F">
            <w:pPr>
              <w:jc w:val="center"/>
              <w:rPr>
                <w:b/>
                <w:sz w:val="16"/>
                <w:szCs w:val="16"/>
              </w:rPr>
            </w:pPr>
            <w:r w:rsidRPr="008D3CE7">
              <w:rPr>
                <w:b/>
                <w:sz w:val="16"/>
                <w:szCs w:val="16"/>
              </w:rPr>
              <w:t>Нормативний строк амортизації</w:t>
            </w:r>
          </w:p>
        </w:tc>
        <w:tc>
          <w:tcPr>
            <w:tcW w:w="2680" w:type="dxa"/>
            <w:vAlign w:val="center"/>
            <w:hideMark/>
          </w:tcPr>
          <w:p w:rsidR="005D5B66" w:rsidRPr="008D3CE7" w:rsidRDefault="005D5B66" w:rsidP="00C93A1F">
            <w:pPr>
              <w:jc w:val="center"/>
              <w:rPr>
                <w:b/>
                <w:sz w:val="16"/>
                <w:szCs w:val="16"/>
              </w:rPr>
            </w:pPr>
            <w:r w:rsidRPr="008D3CE7">
              <w:rPr>
                <w:b/>
                <w:sz w:val="16"/>
                <w:szCs w:val="16"/>
              </w:rPr>
              <w:t>Дата проведення останньої реконструкції або модернізації</w:t>
            </w:r>
          </w:p>
        </w:tc>
        <w:tc>
          <w:tcPr>
            <w:tcW w:w="2053" w:type="dxa"/>
            <w:vAlign w:val="center"/>
            <w:hideMark/>
          </w:tcPr>
          <w:p w:rsidR="005D5B66" w:rsidRPr="008D3CE7" w:rsidRDefault="005D5B66" w:rsidP="00C93A1F">
            <w:pPr>
              <w:jc w:val="center"/>
              <w:rPr>
                <w:b/>
                <w:sz w:val="16"/>
                <w:szCs w:val="16"/>
              </w:rPr>
            </w:pPr>
            <w:r w:rsidRPr="008D3CE7">
              <w:rPr>
                <w:b/>
                <w:sz w:val="16"/>
                <w:szCs w:val="16"/>
              </w:rPr>
              <w:t>Зміна показників у порівнянні з проектними</w:t>
            </w:r>
          </w:p>
        </w:tc>
      </w:tr>
      <w:tr w:rsidR="005D5B66" w:rsidRPr="008D3CE7" w:rsidTr="00C93A1F">
        <w:tc>
          <w:tcPr>
            <w:tcW w:w="2325" w:type="dxa"/>
            <w:vAlign w:val="center"/>
          </w:tcPr>
          <w:p w:rsidR="005D5B66" w:rsidRPr="003D0535" w:rsidRDefault="005D5B66" w:rsidP="00C93A1F">
            <w:pPr>
              <w:jc w:val="center"/>
              <w:rPr>
                <w:sz w:val="16"/>
                <w:szCs w:val="16"/>
              </w:rPr>
            </w:pPr>
            <w:r w:rsidRPr="003D0535">
              <w:rPr>
                <w:sz w:val="16"/>
                <w:szCs w:val="16"/>
              </w:rPr>
              <w:t>Дизельгенератор  АКSA, тип АD 275</w:t>
            </w:r>
          </w:p>
        </w:tc>
        <w:tc>
          <w:tcPr>
            <w:tcW w:w="1609" w:type="dxa"/>
          </w:tcPr>
          <w:p w:rsidR="005D5B66" w:rsidRPr="003D0535" w:rsidRDefault="005D5B66" w:rsidP="00C93A1F">
            <w:pPr>
              <w:jc w:val="center"/>
              <w:rPr>
                <w:sz w:val="16"/>
                <w:szCs w:val="16"/>
                <w:lang w:val="en-US"/>
              </w:rPr>
            </w:pPr>
            <w:r w:rsidRPr="003D0535">
              <w:rPr>
                <w:sz w:val="16"/>
                <w:szCs w:val="16"/>
              </w:rPr>
              <w:t>20</w:t>
            </w:r>
            <w:r w:rsidRPr="003D0535">
              <w:rPr>
                <w:sz w:val="16"/>
                <w:szCs w:val="16"/>
                <w:lang w:val="en-US"/>
              </w:rPr>
              <w:t>21</w:t>
            </w:r>
          </w:p>
        </w:tc>
        <w:tc>
          <w:tcPr>
            <w:tcW w:w="1609" w:type="dxa"/>
          </w:tcPr>
          <w:p w:rsidR="005D5B66" w:rsidRPr="003D0535" w:rsidRDefault="005D5B66" w:rsidP="00C93A1F">
            <w:pPr>
              <w:jc w:val="center"/>
              <w:rPr>
                <w:sz w:val="16"/>
                <w:szCs w:val="16"/>
              </w:rPr>
            </w:pPr>
            <w:r w:rsidRPr="003D0535">
              <w:rPr>
                <w:sz w:val="16"/>
                <w:szCs w:val="16"/>
              </w:rPr>
              <w:t>20</w:t>
            </w:r>
          </w:p>
        </w:tc>
        <w:tc>
          <w:tcPr>
            <w:tcW w:w="2680" w:type="dxa"/>
            <w:vAlign w:val="center"/>
          </w:tcPr>
          <w:p w:rsidR="005D5B66" w:rsidRPr="003D0535" w:rsidRDefault="005D5B66" w:rsidP="00C93A1F">
            <w:pPr>
              <w:jc w:val="center"/>
              <w:rPr>
                <w:sz w:val="16"/>
                <w:szCs w:val="16"/>
              </w:rPr>
            </w:pPr>
            <w:r w:rsidRPr="003D0535">
              <w:rPr>
                <w:sz w:val="16"/>
                <w:szCs w:val="16"/>
              </w:rPr>
              <w:t>-</w:t>
            </w:r>
          </w:p>
        </w:tc>
        <w:tc>
          <w:tcPr>
            <w:tcW w:w="2053" w:type="dxa"/>
            <w:vAlign w:val="center"/>
          </w:tcPr>
          <w:p w:rsidR="005D5B66" w:rsidRPr="003D0535" w:rsidRDefault="005D5B66" w:rsidP="00C93A1F">
            <w:pPr>
              <w:jc w:val="center"/>
              <w:rPr>
                <w:sz w:val="16"/>
                <w:szCs w:val="16"/>
              </w:rPr>
            </w:pPr>
            <w:r w:rsidRPr="003D0535">
              <w:rPr>
                <w:sz w:val="16"/>
                <w:szCs w:val="16"/>
              </w:rPr>
              <w:t>-</w:t>
            </w:r>
          </w:p>
        </w:tc>
      </w:tr>
      <w:tr w:rsidR="005D5B66" w:rsidRPr="008D3CE7" w:rsidTr="00C93A1F">
        <w:tc>
          <w:tcPr>
            <w:tcW w:w="2325" w:type="dxa"/>
            <w:vAlign w:val="center"/>
          </w:tcPr>
          <w:p w:rsidR="005D5B66" w:rsidRPr="003D0535" w:rsidRDefault="005D5B66" w:rsidP="00C93A1F">
            <w:pPr>
              <w:jc w:val="center"/>
              <w:rPr>
                <w:sz w:val="16"/>
                <w:szCs w:val="16"/>
              </w:rPr>
            </w:pPr>
            <w:r w:rsidRPr="003D0535">
              <w:rPr>
                <w:sz w:val="16"/>
                <w:szCs w:val="16"/>
              </w:rPr>
              <w:t>Ємність  (6 шт.)</w:t>
            </w:r>
          </w:p>
        </w:tc>
        <w:tc>
          <w:tcPr>
            <w:tcW w:w="1609" w:type="dxa"/>
          </w:tcPr>
          <w:p w:rsidR="005D5B66" w:rsidRPr="003D0535" w:rsidRDefault="005D5B66" w:rsidP="00C93A1F">
            <w:pPr>
              <w:jc w:val="center"/>
              <w:rPr>
                <w:sz w:val="16"/>
                <w:szCs w:val="16"/>
              </w:rPr>
            </w:pPr>
            <w:r w:rsidRPr="003D0535">
              <w:rPr>
                <w:sz w:val="16"/>
                <w:szCs w:val="16"/>
              </w:rPr>
              <w:t>2022</w:t>
            </w:r>
          </w:p>
        </w:tc>
        <w:tc>
          <w:tcPr>
            <w:tcW w:w="1609" w:type="dxa"/>
          </w:tcPr>
          <w:p w:rsidR="005D5B66" w:rsidRPr="003D0535" w:rsidRDefault="005D5B66" w:rsidP="00C93A1F">
            <w:pPr>
              <w:jc w:val="center"/>
              <w:rPr>
                <w:sz w:val="16"/>
                <w:szCs w:val="16"/>
              </w:rPr>
            </w:pPr>
            <w:r w:rsidRPr="003D0535">
              <w:rPr>
                <w:sz w:val="16"/>
                <w:szCs w:val="16"/>
              </w:rPr>
              <w:t>20</w:t>
            </w:r>
          </w:p>
        </w:tc>
        <w:tc>
          <w:tcPr>
            <w:tcW w:w="2680" w:type="dxa"/>
            <w:vAlign w:val="center"/>
          </w:tcPr>
          <w:p w:rsidR="005D5B66" w:rsidRPr="003D0535" w:rsidRDefault="005D5B66" w:rsidP="00C93A1F">
            <w:pPr>
              <w:jc w:val="center"/>
              <w:rPr>
                <w:sz w:val="16"/>
                <w:szCs w:val="16"/>
              </w:rPr>
            </w:pPr>
          </w:p>
        </w:tc>
        <w:tc>
          <w:tcPr>
            <w:tcW w:w="2053" w:type="dxa"/>
            <w:vAlign w:val="center"/>
          </w:tcPr>
          <w:p w:rsidR="005D5B66" w:rsidRPr="003D0535" w:rsidRDefault="005D5B66" w:rsidP="00C93A1F">
            <w:pPr>
              <w:jc w:val="center"/>
              <w:rPr>
                <w:sz w:val="16"/>
                <w:szCs w:val="16"/>
              </w:rPr>
            </w:pPr>
          </w:p>
        </w:tc>
      </w:tr>
      <w:tr w:rsidR="005D5B66" w:rsidRPr="008D3CE7" w:rsidTr="00C93A1F">
        <w:tc>
          <w:tcPr>
            <w:tcW w:w="2325" w:type="dxa"/>
            <w:vAlign w:val="center"/>
          </w:tcPr>
          <w:p w:rsidR="005D5B66" w:rsidRPr="003D0535" w:rsidRDefault="005D5B66" w:rsidP="00C93A1F">
            <w:pPr>
              <w:jc w:val="center"/>
              <w:rPr>
                <w:sz w:val="16"/>
                <w:szCs w:val="16"/>
              </w:rPr>
            </w:pPr>
            <w:r w:rsidRPr="003D0535">
              <w:rPr>
                <w:sz w:val="16"/>
                <w:szCs w:val="16"/>
              </w:rPr>
              <w:t>Портативний насос</w:t>
            </w:r>
          </w:p>
        </w:tc>
        <w:tc>
          <w:tcPr>
            <w:tcW w:w="1609" w:type="dxa"/>
          </w:tcPr>
          <w:p w:rsidR="005D5B66" w:rsidRPr="003D0535" w:rsidRDefault="005D5B66" w:rsidP="00C93A1F">
            <w:pPr>
              <w:jc w:val="center"/>
              <w:rPr>
                <w:sz w:val="16"/>
                <w:szCs w:val="16"/>
              </w:rPr>
            </w:pPr>
            <w:r w:rsidRPr="003D0535">
              <w:rPr>
                <w:sz w:val="16"/>
                <w:szCs w:val="16"/>
              </w:rPr>
              <w:t>2022</w:t>
            </w:r>
          </w:p>
        </w:tc>
        <w:tc>
          <w:tcPr>
            <w:tcW w:w="1609" w:type="dxa"/>
          </w:tcPr>
          <w:p w:rsidR="005D5B66" w:rsidRPr="003D0535" w:rsidRDefault="005D5B66" w:rsidP="00C93A1F">
            <w:pPr>
              <w:jc w:val="center"/>
              <w:rPr>
                <w:sz w:val="16"/>
                <w:szCs w:val="16"/>
              </w:rPr>
            </w:pPr>
            <w:r w:rsidRPr="003D0535">
              <w:rPr>
                <w:sz w:val="16"/>
                <w:szCs w:val="16"/>
              </w:rPr>
              <w:t>20</w:t>
            </w:r>
          </w:p>
        </w:tc>
        <w:tc>
          <w:tcPr>
            <w:tcW w:w="2680" w:type="dxa"/>
            <w:vAlign w:val="center"/>
          </w:tcPr>
          <w:p w:rsidR="005D5B66" w:rsidRPr="003D0535" w:rsidRDefault="005D5B66" w:rsidP="00C93A1F">
            <w:pPr>
              <w:jc w:val="center"/>
              <w:rPr>
                <w:sz w:val="16"/>
                <w:szCs w:val="16"/>
              </w:rPr>
            </w:pPr>
          </w:p>
        </w:tc>
        <w:tc>
          <w:tcPr>
            <w:tcW w:w="2053" w:type="dxa"/>
            <w:vAlign w:val="center"/>
          </w:tcPr>
          <w:p w:rsidR="005D5B66" w:rsidRPr="003D0535" w:rsidRDefault="005D5B66" w:rsidP="00C93A1F">
            <w:pPr>
              <w:jc w:val="center"/>
              <w:rPr>
                <w:sz w:val="16"/>
                <w:szCs w:val="16"/>
              </w:rPr>
            </w:pPr>
          </w:p>
        </w:tc>
      </w:tr>
    </w:tbl>
    <w:p w:rsidR="00BD092C" w:rsidRDefault="00BD092C" w:rsidP="00BD092C">
      <w:pPr>
        <w:jc w:val="both"/>
        <w:rPr>
          <w:lang w:val="ru-RU"/>
        </w:rPr>
      </w:pPr>
    </w:p>
    <w:p w:rsidR="00515E68" w:rsidRDefault="00515E68" w:rsidP="00BD092C">
      <w:pPr>
        <w:rPr>
          <w:b/>
          <w:i/>
          <w:lang w:val="en-US"/>
        </w:rPr>
      </w:pPr>
    </w:p>
    <w:p w:rsidR="00BD092C" w:rsidRDefault="00BD092C" w:rsidP="00BD092C">
      <w:pPr>
        <w:rPr>
          <w:b/>
          <w:i/>
          <w:lang w:val="ru-RU"/>
        </w:rPr>
      </w:pPr>
      <w:r w:rsidRPr="00C158DF">
        <w:rPr>
          <w:b/>
          <w:i/>
        </w:rPr>
        <w:t xml:space="preserve">Відомості щодо виду та обсягів викидів забруднюючих речовин в атмосферне повітря стаціонарними джерелами </w:t>
      </w:r>
    </w:p>
    <w:p w:rsidR="00BD092C" w:rsidRDefault="00BD092C" w:rsidP="00BD092C">
      <w:pPr>
        <w:rPr>
          <w:b/>
          <w:i/>
          <w:lang w:val="ru-RU"/>
        </w:rPr>
      </w:pPr>
    </w:p>
    <w:p w:rsidR="00BD092C" w:rsidRDefault="00BD092C" w:rsidP="00BD092C">
      <w:pPr>
        <w:widowControl w:val="0"/>
        <w:jc w:val="center"/>
        <w:rPr>
          <w:lang w:val="ru-RU"/>
        </w:rPr>
      </w:pPr>
      <w:r w:rsidRPr="000A04D8">
        <w:rPr>
          <w:b/>
        </w:rPr>
        <w:lastRenderedPageBreak/>
        <w:t xml:space="preserve">Таблиця 6.1 - </w:t>
      </w:r>
      <w:r w:rsidRPr="00FC4B1C">
        <w:t>Відомості щодо виду та обсягів викидів забруднюючих речовин в атмосферне повітря стаціонарними джерелами</w:t>
      </w:r>
    </w:p>
    <w:tbl>
      <w:tblPr>
        <w:tblpPr w:leftFromText="180" w:rightFromText="180" w:vertAnchor="text" w:tblpY="1"/>
        <w:tblOverlap w:val="never"/>
        <w:tblW w:w="0" w:type="auto"/>
        <w:tblLayout w:type="fixed"/>
        <w:tblCellMar>
          <w:left w:w="0" w:type="dxa"/>
          <w:right w:w="0" w:type="dxa"/>
        </w:tblCellMar>
        <w:tblLook w:val="0000"/>
      </w:tblPr>
      <w:tblGrid>
        <w:gridCol w:w="2127"/>
        <w:gridCol w:w="709"/>
        <w:gridCol w:w="2813"/>
        <w:gridCol w:w="1581"/>
        <w:gridCol w:w="1134"/>
        <w:gridCol w:w="1984"/>
      </w:tblGrid>
      <w:tr w:rsidR="00BD092C" w:rsidRPr="000C5972" w:rsidTr="00364EDD">
        <w:trPr>
          <w:trHeight w:val="20"/>
          <w:tblHeader/>
        </w:trPr>
        <w:tc>
          <w:tcPr>
            <w:tcW w:w="212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lang w:val="ru-RU"/>
              </w:rPr>
            </w:pPr>
            <w:r w:rsidRPr="000C5972">
              <w:rPr>
                <w:rFonts w:ascii="Times New Roman" w:hAnsi="Times New Roman" w:cs="Times New Roman"/>
                <w:b/>
                <w:bCs/>
                <w:w w:val="100"/>
                <w:sz w:val="20"/>
                <w:szCs w:val="20"/>
                <w:lang w:val="ru-RU"/>
              </w:rPr>
              <w:t>Порядковий номер</w:t>
            </w:r>
          </w:p>
        </w:tc>
        <w:tc>
          <w:tcPr>
            <w:tcW w:w="3522"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lang w:val="ru-RU"/>
              </w:rPr>
            </w:pPr>
            <w:r w:rsidRPr="000C5972">
              <w:rPr>
                <w:rFonts w:ascii="Times New Roman" w:hAnsi="Times New Roman" w:cs="Times New Roman"/>
                <w:b/>
                <w:bCs/>
                <w:w w:val="100"/>
                <w:sz w:val="20"/>
                <w:szCs w:val="20"/>
                <w:lang w:val="ru-RU"/>
              </w:rPr>
              <w:t>Забруднюючаречовина</w:t>
            </w:r>
          </w:p>
        </w:tc>
        <w:tc>
          <w:tcPr>
            <w:tcW w:w="1581"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lang w:val="ru-RU"/>
              </w:rPr>
            </w:pPr>
            <w:r w:rsidRPr="000C5972">
              <w:rPr>
                <w:rFonts w:ascii="Times New Roman" w:hAnsi="Times New Roman" w:cs="Times New Roman"/>
                <w:b/>
                <w:bCs/>
                <w:w w:val="100"/>
                <w:sz w:val="20"/>
                <w:szCs w:val="20"/>
                <w:lang w:val="ru-RU"/>
              </w:rPr>
              <w:t>Фактичнийобсягвикидів, т/рік</w:t>
            </w:r>
          </w:p>
        </w:tc>
        <w:tc>
          <w:tcPr>
            <w:tcW w:w="113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9C1137" w:rsidRDefault="00BD092C" w:rsidP="00364EDD">
            <w:pPr>
              <w:pStyle w:val="TableshapkaTABL"/>
              <w:spacing w:line="240" w:lineRule="auto"/>
              <w:rPr>
                <w:rFonts w:ascii="Times New Roman" w:hAnsi="Times New Roman" w:cs="Times New Roman"/>
                <w:b/>
                <w:bCs/>
                <w:w w:val="100"/>
                <w:sz w:val="20"/>
                <w:szCs w:val="20"/>
                <w:lang w:val="ru-RU"/>
              </w:rPr>
            </w:pPr>
            <w:r w:rsidRPr="009C1137">
              <w:rPr>
                <w:rFonts w:ascii="Times New Roman" w:hAnsi="Times New Roman" w:cs="Times New Roman"/>
                <w:b/>
                <w:bCs/>
                <w:w w:val="100"/>
                <w:sz w:val="20"/>
                <w:szCs w:val="20"/>
                <w:lang w:val="ru-RU"/>
              </w:rPr>
              <w:t xml:space="preserve">Потенційнийобсягвикидів, </w:t>
            </w:r>
            <w:r w:rsidRPr="009C1137">
              <w:rPr>
                <w:rFonts w:ascii="Times New Roman" w:hAnsi="Times New Roman" w:cs="Times New Roman"/>
                <w:b/>
                <w:bCs/>
                <w:w w:val="100"/>
                <w:sz w:val="20"/>
                <w:szCs w:val="20"/>
                <w:lang w:val="ru-RU"/>
              </w:rPr>
              <w:br/>
              <w:t>т/рік</w:t>
            </w:r>
          </w:p>
        </w:tc>
        <w:tc>
          <w:tcPr>
            <w:tcW w:w="1984"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lang w:val="ru-RU"/>
              </w:rPr>
            </w:pPr>
            <w:r w:rsidRPr="000C5972">
              <w:rPr>
                <w:rFonts w:ascii="Times New Roman" w:hAnsi="Times New Roman" w:cs="Times New Roman"/>
                <w:b/>
                <w:bCs/>
                <w:w w:val="100"/>
                <w:sz w:val="20"/>
                <w:szCs w:val="20"/>
                <w:lang w:val="ru-RU"/>
              </w:rPr>
              <w:t>Пороговізначенняпотенційнихвикидів для взяття на державнийоблік, т/рік</w:t>
            </w:r>
          </w:p>
        </w:tc>
      </w:tr>
      <w:tr w:rsidR="00BD092C" w:rsidRPr="000C5972" w:rsidTr="00364EDD">
        <w:trPr>
          <w:trHeight w:val="20"/>
          <w:tblHeader/>
        </w:trPr>
        <w:tc>
          <w:tcPr>
            <w:tcW w:w="2127" w:type="dxa"/>
            <w:vMerge/>
            <w:tcBorders>
              <w:top w:val="single" w:sz="4" w:space="0" w:color="000000"/>
              <w:left w:val="single" w:sz="4" w:space="0" w:color="000000"/>
              <w:bottom w:val="single" w:sz="4" w:space="0" w:color="000000"/>
              <w:right w:val="single" w:sz="4" w:space="0" w:color="000000"/>
            </w:tcBorders>
          </w:tcPr>
          <w:p w:rsidR="00BD092C" w:rsidRPr="000C5972" w:rsidRDefault="00BD092C" w:rsidP="00364EDD">
            <w:pPr>
              <w:pStyle w:val="aff4"/>
              <w:spacing w:line="240" w:lineRule="auto"/>
              <w:textAlignment w:val="auto"/>
              <w:rPr>
                <w:b/>
                <w:bCs/>
                <w:color w:val="auto"/>
                <w:sz w:val="20"/>
                <w:szCs w:val="20"/>
                <w:lang w:val="uk-UA"/>
              </w:rPr>
            </w:pP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код</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найменування</w:t>
            </w:r>
          </w:p>
        </w:tc>
        <w:tc>
          <w:tcPr>
            <w:tcW w:w="1581" w:type="dxa"/>
            <w:vMerge/>
            <w:tcBorders>
              <w:top w:val="single" w:sz="4" w:space="0" w:color="000000"/>
              <w:left w:val="single" w:sz="4" w:space="0" w:color="000000"/>
              <w:bottom w:val="single" w:sz="4" w:space="0" w:color="000000"/>
              <w:right w:val="single" w:sz="4" w:space="0" w:color="000000"/>
            </w:tcBorders>
          </w:tcPr>
          <w:p w:rsidR="00BD092C" w:rsidRPr="000C5972" w:rsidRDefault="00BD092C" w:rsidP="00364EDD">
            <w:pPr>
              <w:pStyle w:val="aff4"/>
              <w:spacing w:line="240" w:lineRule="auto"/>
              <w:textAlignment w:val="auto"/>
              <w:rPr>
                <w:b/>
                <w:bCs/>
                <w:color w:val="auto"/>
                <w:sz w:val="20"/>
                <w:szCs w:val="20"/>
                <w:lang w:val="uk-UA"/>
              </w:rPr>
            </w:pPr>
          </w:p>
        </w:tc>
        <w:tc>
          <w:tcPr>
            <w:tcW w:w="1134" w:type="dxa"/>
            <w:vMerge/>
            <w:tcBorders>
              <w:top w:val="single" w:sz="4" w:space="0" w:color="000000"/>
              <w:left w:val="single" w:sz="4" w:space="0" w:color="000000"/>
              <w:bottom w:val="single" w:sz="4" w:space="0" w:color="000000"/>
              <w:right w:val="single" w:sz="4" w:space="0" w:color="000000"/>
            </w:tcBorders>
          </w:tcPr>
          <w:p w:rsidR="00BD092C" w:rsidRPr="009C1137" w:rsidRDefault="00BD092C" w:rsidP="00364EDD">
            <w:pPr>
              <w:pStyle w:val="aff4"/>
              <w:spacing w:line="240" w:lineRule="auto"/>
              <w:textAlignment w:val="auto"/>
              <w:rPr>
                <w:b/>
                <w:bCs/>
                <w:color w:val="auto"/>
                <w:sz w:val="20"/>
                <w:szCs w:val="20"/>
                <w:lang w:val="uk-UA"/>
              </w:rPr>
            </w:pPr>
          </w:p>
        </w:tc>
        <w:tc>
          <w:tcPr>
            <w:tcW w:w="1984" w:type="dxa"/>
            <w:vMerge/>
            <w:tcBorders>
              <w:top w:val="single" w:sz="4" w:space="0" w:color="000000"/>
              <w:left w:val="single" w:sz="4" w:space="0" w:color="000000"/>
              <w:bottom w:val="single" w:sz="4" w:space="0" w:color="000000"/>
              <w:right w:val="single" w:sz="4" w:space="0" w:color="000000"/>
            </w:tcBorders>
          </w:tcPr>
          <w:p w:rsidR="00BD092C" w:rsidRPr="000C5972" w:rsidRDefault="00BD092C" w:rsidP="00364EDD">
            <w:pPr>
              <w:pStyle w:val="aff4"/>
              <w:spacing w:line="240" w:lineRule="auto"/>
              <w:textAlignment w:val="auto"/>
              <w:rPr>
                <w:b/>
                <w:bCs/>
                <w:color w:val="auto"/>
                <w:sz w:val="20"/>
                <w:szCs w:val="20"/>
                <w:lang w:val="uk-UA"/>
              </w:rPr>
            </w:pPr>
          </w:p>
        </w:tc>
      </w:tr>
      <w:tr w:rsidR="00BD092C" w:rsidRPr="000C5972" w:rsidTr="00364EDD">
        <w:trPr>
          <w:trHeight w:val="20"/>
          <w:tblHeader/>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2</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9C1137" w:rsidRDefault="00BD092C" w:rsidP="00364EDD">
            <w:pPr>
              <w:pStyle w:val="TableshapkaTABL"/>
              <w:spacing w:line="240" w:lineRule="auto"/>
              <w:rPr>
                <w:rFonts w:ascii="Times New Roman" w:hAnsi="Times New Roman" w:cs="Times New Roman"/>
                <w:b/>
                <w:bCs/>
                <w:w w:val="100"/>
                <w:sz w:val="20"/>
                <w:szCs w:val="20"/>
              </w:rPr>
            </w:pPr>
            <w:r w:rsidRPr="009C1137">
              <w:rPr>
                <w:rFonts w:ascii="Times New Roman" w:hAnsi="Times New Roman" w:cs="Times New Roman"/>
                <w:b/>
                <w:bCs/>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9C1137" w:rsidRDefault="00BD092C" w:rsidP="00364EDD">
            <w:pPr>
              <w:pStyle w:val="TableshapkaTABL"/>
              <w:spacing w:line="240" w:lineRule="auto"/>
              <w:rPr>
                <w:rFonts w:ascii="Times New Roman" w:hAnsi="Times New Roman" w:cs="Times New Roman"/>
                <w:b/>
                <w:bCs/>
                <w:w w:val="100"/>
                <w:sz w:val="20"/>
                <w:szCs w:val="20"/>
              </w:rPr>
            </w:pPr>
            <w:r w:rsidRPr="009C1137">
              <w:rPr>
                <w:rFonts w:ascii="Times New Roman" w:hAnsi="Times New Roman" w:cs="Times New Roman"/>
                <w:b/>
                <w:bCs/>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0C5972" w:rsidRDefault="00BD092C" w:rsidP="00364EDD">
            <w:pPr>
              <w:pStyle w:val="TableshapkaTABL"/>
              <w:spacing w:line="240" w:lineRule="auto"/>
              <w:rPr>
                <w:rFonts w:ascii="Times New Roman" w:hAnsi="Times New Roman" w:cs="Times New Roman"/>
                <w:b/>
                <w:bCs/>
                <w:w w:val="100"/>
                <w:sz w:val="20"/>
                <w:szCs w:val="20"/>
              </w:rPr>
            </w:pPr>
            <w:r w:rsidRPr="000C5972">
              <w:rPr>
                <w:rFonts w:ascii="Times New Roman" w:hAnsi="Times New Roman" w:cs="Times New Roman"/>
                <w:b/>
                <w:bCs/>
                <w:w w:val="100"/>
                <w:sz w:val="20"/>
                <w:szCs w:val="20"/>
              </w:rPr>
              <w:t>6</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6000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Оксид вуглецю</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7000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Вуглецюдіоксид</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2,909</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2,909</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3000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jc w:val="left"/>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Речовини у виглядісуспендованихтвердихчастинок(мікрочастинки та волокна)  в.т.ч:</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Речовини у виглядісуспендованихтвердихчастинок(мікрочастинки та волокна)</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0,003</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0,003</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4000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jc w:val="left"/>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Сполуки азоту в.т.ч:</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0,02</w:t>
            </w:r>
            <w:r w:rsidR="00EF68BF">
              <w:rPr>
                <w:rFonts w:ascii="Times New Roman" w:hAnsi="Times New Roman" w:cs="Times New Roman"/>
                <w:w w:val="100"/>
                <w:sz w:val="20"/>
                <w:szCs w:val="20"/>
                <w:lang w:val="ru-RU"/>
              </w:rPr>
              <w:t>6</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0,02</w:t>
            </w:r>
            <w:r w:rsidR="00EF68BF">
              <w:rPr>
                <w:rFonts w:ascii="Times New Roman" w:hAnsi="Times New Roman" w:cs="Times New Roman"/>
                <w:w w:val="100"/>
                <w:sz w:val="20"/>
                <w:szCs w:val="20"/>
                <w:lang w:val="ru-RU"/>
              </w:rPr>
              <w:t>6</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4001</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Оксиди азоту (у перерахунку на діоксид азоту) [NO + NO2]</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0,026</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0,026</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4002</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Азоту(1) оксид (N2O)</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w:t>
            </w:r>
            <w:r w:rsidR="00AA5366">
              <w:rPr>
                <w:rFonts w:ascii="Times New Roman" w:hAnsi="Times New Roman" w:cs="Times New Roman"/>
                <w:w w:val="100"/>
                <w:sz w:val="20"/>
                <w:szCs w:val="20"/>
                <w:lang w:val="ru-RU"/>
              </w:rPr>
              <w:t>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w:t>
            </w:r>
            <w:r w:rsidR="00AA5366">
              <w:rPr>
                <w:rFonts w:ascii="Times New Roman" w:hAnsi="Times New Roman" w:cs="Times New Roman"/>
                <w:w w:val="100"/>
                <w:sz w:val="20"/>
                <w:szCs w:val="20"/>
                <w:lang w:val="ru-RU"/>
              </w:rPr>
              <w:t>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0,1</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6</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4003</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Аміак</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5000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6856C7" w:rsidRDefault="004D2ED6" w:rsidP="004D2ED6">
            <w:pPr>
              <w:pStyle w:val="TableshapkaTABL"/>
              <w:spacing w:line="240" w:lineRule="auto"/>
              <w:jc w:val="left"/>
              <w:rPr>
                <w:rFonts w:ascii="Times New Roman" w:hAnsi="Times New Roman" w:cs="Times New Roman"/>
                <w:w w:val="100"/>
                <w:sz w:val="20"/>
                <w:szCs w:val="20"/>
                <w:u w:val="single"/>
                <w:lang w:val="ru-RU"/>
              </w:rPr>
            </w:pPr>
            <w:r w:rsidRPr="006856C7">
              <w:rPr>
                <w:rFonts w:ascii="Times New Roman" w:hAnsi="Times New Roman" w:cs="Times New Roman"/>
                <w:w w:val="100"/>
                <w:sz w:val="20"/>
                <w:szCs w:val="20"/>
                <w:u w:val="single"/>
                <w:lang w:val="ru-RU"/>
              </w:rPr>
              <w:t>Діоксид та іншісполукисіркив.т.ч:</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7</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Діоксид та іншісполукисірки</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8</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Діоксид та іншісполукисірки</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9</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5001</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813259" w:rsidRDefault="004D2ED6" w:rsidP="004D2ED6">
            <w:pPr>
              <w:pStyle w:val="TableshapkaTABL"/>
              <w:spacing w:line="240" w:lineRule="auto"/>
              <w:jc w:val="left"/>
              <w:rPr>
                <w:rFonts w:ascii="Times New Roman" w:hAnsi="Times New Roman" w:cs="Times New Roman"/>
                <w:w w:val="100"/>
                <w:sz w:val="20"/>
                <w:szCs w:val="20"/>
              </w:rPr>
            </w:pPr>
            <w:r w:rsidRPr="000C5972">
              <w:rPr>
                <w:rFonts w:ascii="Times New Roman" w:hAnsi="Times New Roman" w:cs="Times New Roman"/>
                <w:w w:val="100"/>
                <w:sz w:val="20"/>
                <w:szCs w:val="20"/>
                <w:lang w:val="ru-RU"/>
              </w:rPr>
              <w:t>Сіркидіоксид</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0,001</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0,001</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5003</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Сірководень</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0,03</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Неметановілеткіорганічнісполуки (НМЛОС)  в.т.ч:</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0C5972">
              <w:rPr>
                <w:rFonts w:ascii="Times New Roman" w:hAnsi="Times New Roman" w:cs="Times New Roman"/>
                <w:w w:val="100"/>
                <w:sz w:val="20"/>
                <w:szCs w:val="20"/>
                <w:lang w:val="ru-RU"/>
              </w:rPr>
              <w:t>1</w:t>
            </w:r>
            <w:r>
              <w:rPr>
                <w:rFonts w:ascii="Times New Roman" w:hAnsi="Times New Roman" w:cs="Times New Roman"/>
                <w:w w:val="100"/>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Неметановілеткіорганічнісполуки (НМЛОС)</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0C5972">
              <w:rPr>
                <w:rFonts w:ascii="Times New Roman" w:hAnsi="Times New Roman" w:cs="Times New Roman"/>
                <w:w w:val="100"/>
                <w:sz w:val="20"/>
                <w:szCs w:val="20"/>
                <w:lang w:val="ru-RU"/>
              </w:rPr>
              <w:t>1</w:t>
            </w:r>
            <w:r>
              <w:rPr>
                <w:rFonts w:ascii="Times New Roman" w:hAnsi="Times New Roman" w:cs="Times New Roman"/>
                <w:w w:val="100"/>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11000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Неметановілеткіорганічнісполуки (НМЛОС)</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en-US"/>
              </w:rPr>
            </w:pPr>
            <w:r w:rsidRPr="000C5972">
              <w:rPr>
                <w:rFonts w:ascii="Times New Roman" w:hAnsi="Times New Roman" w:cs="Times New Roman"/>
                <w:w w:val="100"/>
                <w:sz w:val="20"/>
                <w:szCs w:val="20"/>
                <w:lang w:val="ru-RU"/>
              </w:rPr>
              <w:t>1</w:t>
            </w:r>
            <w:r>
              <w:rPr>
                <w:rFonts w:ascii="Times New Roman" w:hAnsi="Times New Roman" w:cs="Times New Roman"/>
                <w:w w:val="100"/>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12000</w:t>
            </w: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4D2ED6" w:rsidRPr="000C5972" w:rsidRDefault="004D2ED6" w:rsidP="004D2ED6">
            <w:pPr>
              <w:pStyle w:val="TableshapkaTABL"/>
              <w:spacing w:line="240" w:lineRule="auto"/>
              <w:jc w:val="left"/>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Метан</w:t>
            </w: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10</w:t>
            </w:r>
          </w:p>
        </w:tc>
      </w:tr>
      <w:tr w:rsidR="004D2ED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6856C7" w:rsidRDefault="004D2ED6" w:rsidP="004D2ED6">
            <w:pPr>
              <w:pStyle w:val="TableshapkaTABL"/>
              <w:spacing w:line="240" w:lineRule="auto"/>
              <w:rPr>
                <w:rFonts w:ascii="Times New Roman" w:hAnsi="Times New Roman" w:cs="Times New Roman"/>
                <w:b/>
                <w:bCs/>
                <w:w w:val="100"/>
                <w:sz w:val="20"/>
                <w:szCs w:val="20"/>
                <w:lang w:val="ru-RU"/>
              </w:rPr>
            </w:pPr>
            <w:r w:rsidRPr="006856C7">
              <w:rPr>
                <w:rFonts w:ascii="Times New Roman" w:hAnsi="Times New Roman" w:cs="Times New Roman"/>
                <w:b/>
                <w:bCs/>
                <w:w w:val="100"/>
                <w:sz w:val="20"/>
                <w:szCs w:val="20"/>
                <w:lang w:val="ru-RU"/>
              </w:rPr>
              <w:t>Усього для об’єкта/промисловогомайданчика</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6856C7" w:rsidRDefault="004D2ED6" w:rsidP="004D2ED6">
            <w:pPr>
              <w:pStyle w:val="TableshapkaTABL"/>
              <w:spacing w:line="240" w:lineRule="auto"/>
              <w:rPr>
                <w:rFonts w:ascii="Times New Roman" w:hAnsi="Times New Roman" w:cs="Times New Roman"/>
                <w:b/>
                <w:bCs/>
                <w:w w:val="100"/>
                <w:sz w:val="20"/>
                <w:szCs w:val="20"/>
                <w:lang w:val="ru-RU"/>
              </w:rPr>
            </w:pP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6856C7" w:rsidRDefault="004D2ED6" w:rsidP="004D2ED6">
            <w:pPr>
              <w:pStyle w:val="TableshapkaTABL"/>
              <w:spacing w:line="240" w:lineRule="auto"/>
              <w:rPr>
                <w:rFonts w:ascii="Times New Roman" w:hAnsi="Times New Roman" w:cs="Times New Roman"/>
                <w:b/>
                <w:bCs/>
                <w:w w:val="100"/>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9C1137" w:rsidRDefault="004D2ED6" w:rsidP="004D2ED6">
            <w:pPr>
              <w:pStyle w:val="TableshapkaTABL"/>
              <w:spacing w:line="240" w:lineRule="auto"/>
              <w:rPr>
                <w:rFonts w:ascii="Times New Roman" w:hAnsi="Times New Roman" w:cs="Times New Roman"/>
                <w:b/>
                <w:bCs/>
                <w:w w:val="100"/>
                <w:sz w:val="20"/>
                <w:szCs w:val="20"/>
                <w:lang w:val="ru-RU"/>
              </w:rPr>
            </w:pPr>
            <w:r w:rsidRPr="009C1137">
              <w:rPr>
                <w:b/>
                <w:bCs/>
                <w:sz w:val="20"/>
                <w:szCs w:val="20"/>
                <w:lang w:val="ru-RU"/>
              </w:rPr>
              <w:t>2,958</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403FC2" w:rsidRDefault="004D2ED6" w:rsidP="004D2ED6">
            <w:pPr>
              <w:jc w:val="center"/>
              <w:rPr>
                <w:b/>
                <w:bCs/>
                <w:noProof w:val="0"/>
                <w:color w:val="000000"/>
                <w:sz w:val="20"/>
                <w:szCs w:val="20"/>
                <w:highlight w:val="yellow"/>
                <w:lang w:val="ru-RU" w:eastAsia="uk-UA"/>
              </w:rPr>
            </w:pPr>
            <w:r w:rsidRPr="009C1137">
              <w:rPr>
                <w:b/>
                <w:bCs/>
                <w:noProof w:val="0"/>
                <w:color w:val="000000"/>
                <w:sz w:val="20"/>
                <w:szCs w:val="20"/>
                <w:lang w:val="ru-RU" w:eastAsia="uk-UA"/>
              </w:rPr>
              <w:t>2,958</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4D2ED6" w:rsidRPr="000C5972" w:rsidRDefault="004D2ED6" w:rsidP="004D2ED6">
            <w:pPr>
              <w:pStyle w:val="TableshapkaTABL"/>
              <w:spacing w:line="240" w:lineRule="auto"/>
              <w:rPr>
                <w:rFonts w:ascii="Times New Roman" w:hAnsi="Times New Roman" w:cs="Times New Roman"/>
                <w:w w:val="100"/>
                <w:sz w:val="20"/>
                <w:szCs w:val="20"/>
                <w:lang w:val="ru-RU"/>
              </w:rPr>
            </w:pPr>
          </w:p>
        </w:tc>
      </w:tr>
      <w:tr w:rsidR="00BD092C" w:rsidRPr="000C5972" w:rsidTr="00364EDD">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jc w:val="center"/>
              <w:textAlignment w:val="auto"/>
              <w:rPr>
                <w:b/>
                <w:bCs/>
                <w:sz w:val="20"/>
                <w:szCs w:val="20"/>
                <w:lang w:val="ru-RU"/>
              </w:rPr>
            </w:pPr>
            <w:r w:rsidRPr="009C1137">
              <w:rPr>
                <w:b/>
                <w:bCs/>
                <w:sz w:val="20"/>
                <w:szCs w:val="20"/>
                <w:lang w:val="ru-RU"/>
              </w:rPr>
              <w:t>Перелікнайбільшпоширенихзабруднюючихречовин</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6000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Оксид вуглецю</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0,015</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0,015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1,5</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3000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Речовини у виглядісуспендованихтвердихчастинок(мікрочастинки та волокна)</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0,003</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0,003</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3,0</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0C5972">
              <w:rPr>
                <w:rFonts w:ascii="Times New Roman" w:hAnsi="Times New Roman" w:cs="Times New Roman"/>
                <w:w w:val="100"/>
                <w:sz w:val="20"/>
                <w:szCs w:val="20"/>
                <w:lang w:val="ru-RU"/>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sz w:val="20"/>
                <w:szCs w:val="20"/>
              </w:rPr>
              <w:t>4001</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Оксиди азоту (у перерахунку на діоксид азоту) [NO + NO2]</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0,026</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9C1137" w:rsidRDefault="00305456" w:rsidP="0030545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0,026</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1,0</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4</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Метилмеркаптан (метантіол)</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2,0</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lastRenderedPageBreak/>
              <w:t>5</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Етантіол (етилмеркаптан)</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2,0</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6</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5001</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aff4"/>
              <w:spacing w:line="240" w:lineRule="auto"/>
              <w:textAlignment w:val="auto"/>
              <w:rPr>
                <w:sz w:val="20"/>
                <w:szCs w:val="20"/>
                <w:lang w:val="ru-RU"/>
              </w:rPr>
            </w:pPr>
            <w:r w:rsidRPr="000C5972">
              <w:rPr>
                <w:sz w:val="20"/>
                <w:szCs w:val="20"/>
                <w:lang w:val="ru-RU"/>
              </w:rPr>
              <w:t>Сіркидіоксид</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0,001</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9C1137" w:rsidRDefault="00305456" w:rsidP="0030545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0,001</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1,5</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Pr>
                <w:rFonts w:ascii="Times New Roman" w:hAnsi="Times New Roman" w:cs="Times New Roman"/>
                <w:w w:val="100"/>
                <w:sz w:val="20"/>
                <w:szCs w:val="20"/>
                <w:lang w:val="ru-RU"/>
              </w:rPr>
              <w:t>7</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sz w:val="20"/>
                <w:szCs w:val="20"/>
              </w:rPr>
            </w:pPr>
            <w:r w:rsidRPr="000C5972">
              <w:rPr>
                <w:rFonts w:ascii="Times New Roman" w:hAnsi="Times New Roman" w:cs="Times New Roman"/>
                <w:sz w:val="20"/>
                <w:szCs w:val="20"/>
              </w:rPr>
              <w:t>5003</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4C49BE" w:rsidRDefault="00305456" w:rsidP="00305456">
            <w:pPr>
              <w:pStyle w:val="aff4"/>
              <w:spacing w:line="240" w:lineRule="auto"/>
              <w:textAlignment w:val="auto"/>
              <w:rPr>
                <w:sz w:val="20"/>
                <w:szCs w:val="20"/>
                <w:lang w:val="uk-UA"/>
              </w:rPr>
            </w:pPr>
            <w:r w:rsidRPr="000C5972">
              <w:rPr>
                <w:sz w:val="20"/>
                <w:szCs w:val="20"/>
                <w:lang w:val="ru-RU"/>
              </w:rPr>
              <w:t>Сірководень</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0,03</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TableTABL"/>
              <w:spacing w:line="240" w:lineRule="auto"/>
              <w:jc w:val="center"/>
              <w:rPr>
                <w:rFonts w:ascii="Times New Roman" w:hAnsi="Times New Roman" w:cs="Times New Roman"/>
                <w:spacing w:val="0"/>
                <w:sz w:val="20"/>
                <w:szCs w:val="20"/>
              </w:rPr>
            </w:pPr>
            <w:r w:rsidRPr="009C1137">
              <w:rPr>
                <w:rFonts w:ascii="Times New Roman" w:hAnsi="Times New Roman" w:cs="Times New Roman"/>
                <w:spacing w:val="0"/>
                <w:sz w:val="20"/>
                <w:szCs w:val="20"/>
              </w:rPr>
              <w:t>Усього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textAlignment w:val="auto"/>
              <w:rPr>
                <w:color w:val="auto"/>
                <w:sz w:val="20"/>
                <w:szCs w:val="20"/>
                <w:lang w:val="uk-UA"/>
              </w:rPr>
            </w:pP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jc w:val="center"/>
              <w:textAlignment w:val="auto"/>
              <w:rPr>
                <w:color w:val="auto"/>
                <w:sz w:val="20"/>
                <w:szCs w:val="20"/>
              </w:rPr>
            </w:pPr>
            <w:r w:rsidRPr="009C1137">
              <w:rPr>
                <w:sz w:val="20"/>
                <w:szCs w:val="20"/>
              </w:rPr>
              <w:t>0,045</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TableTABL"/>
              <w:spacing w:line="240" w:lineRule="auto"/>
              <w:jc w:val="center"/>
              <w:rPr>
                <w:rFonts w:ascii="Times New Roman" w:hAnsi="Times New Roman" w:cs="Times New Roman"/>
                <w:spacing w:val="0"/>
                <w:sz w:val="20"/>
                <w:szCs w:val="20"/>
                <w:lang w:val="ru-RU"/>
              </w:rPr>
            </w:pPr>
            <w:r w:rsidRPr="009C1137">
              <w:rPr>
                <w:rFonts w:ascii="Times New Roman" w:hAnsi="Times New Roman" w:cs="Times New Roman"/>
                <w:spacing w:val="0"/>
                <w:sz w:val="20"/>
                <w:szCs w:val="20"/>
              </w:rPr>
              <w:t>0,045</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0C5972" w:rsidRDefault="00305456" w:rsidP="00305456">
            <w:pPr>
              <w:pStyle w:val="aff4"/>
              <w:spacing w:line="240" w:lineRule="auto"/>
              <w:textAlignment w:val="auto"/>
              <w:rPr>
                <w:color w:val="auto"/>
                <w:sz w:val="20"/>
                <w:szCs w:val="20"/>
                <w:lang w:val="uk-UA"/>
              </w:rPr>
            </w:pPr>
          </w:p>
        </w:tc>
      </w:tr>
      <w:tr w:rsidR="00BD092C" w:rsidRPr="000C5972" w:rsidTr="00364EDD">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jc w:val="center"/>
              <w:textAlignment w:val="auto"/>
              <w:rPr>
                <w:b/>
                <w:bCs/>
                <w:sz w:val="20"/>
                <w:szCs w:val="20"/>
                <w:lang w:val="ru-RU"/>
              </w:rPr>
            </w:pPr>
            <w:r w:rsidRPr="009C1137">
              <w:rPr>
                <w:b/>
                <w:bCs/>
                <w:sz w:val="20"/>
                <w:szCs w:val="20"/>
                <w:lang w:val="ru-RU"/>
              </w:rPr>
              <w:t>Перелікнебезпечнихзабруднюючихречовин</w:t>
            </w:r>
          </w:p>
        </w:tc>
      </w:tr>
      <w:tr w:rsidR="00BD092C"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2</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aff4"/>
              <w:spacing w:line="240" w:lineRule="auto"/>
              <w:jc w:val="center"/>
              <w:textAlignment w:val="auto"/>
              <w:rPr>
                <w:sz w:val="20"/>
                <w:szCs w:val="20"/>
                <w:lang w:val="ru-RU"/>
              </w:rPr>
            </w:pPr>
            <w:r w:rsidRPr="009C1137">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0C5972" w:rsidRDefault="00BD092C" w:rsidP="00364EDD">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305456" w:rsidRPr="000C5972" w:rsidTr="00B863AE">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rPr>
              <w:t>11000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aff4"/>
              <w:spacing w:line="240" w:lineRule="auto"/>
              <w:textAlignment w:val="auto"/>
              <w:rPr>
                <w:sz w:val="20"/>
                <w:szCs w:val="20"/>
                <w:lang w:val="ru-RU"/>
              </w:rPr>
            </w:pPr>
            <w:r w:rsidRPr="009C1137">
              <w:rPr>
                <w:sz w:val="20"/>
                <w:szCs w:val="20"/>
                <w:lang w:val="ru-RU"/>
              </w:rPr>
              <w:t>Вуглеводнінасичені С12-С19 (розчинник РПК 26511 і ін.) у перерахунку на сумарнийорганічнийвуглець</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aff4"/>
              <w:spacing w:line="240" w:lineRule="auto"/>
              <w:jc w:val="center"/>
              <w:textAlignment w:val="auto"/>
              <w:rPr>
                <w:sz w:val="20"/>
                <w:szCs w:val="20"/>
                <w:lang w:val="ru-RU"/>
              </w:rPr>
            </w:pPr>
            <w:r w:rsidRPr="00305456">
              <w:rPr>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A57D83" w:rsidRDefault="00305456" w:rsidP="00305456">
            <w:pPr>
              <w:pStyle w:val="aff4"/>
              <w:spacing w:line="240" w:lineRule="auto"/>
              <w:jc w:val="center"/>
              <w:textAlignment w:val="auto"/>
              <w:rPr>
                <w:sz w:val="20"/>
                <w:szCs w:val="20"/>
              </w:rPr>
            </w:pPr>
            <w:r w:rsidRPr="00A57D83">
              <w:rPr>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305456" w:rsidRPr="000C5972" w:rsidTr="00B863AE">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rPr>
              <w:t>11000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9C1137" w:rsidRDefault="00305456" w:rsidP="00305456">
            <w:pPr>
              <w:pStyle w:val="aff4"/>
              <w:spacing w:line="240" w:lineRule="auto"/>
              <w:textAlignment w:val="auto"/>
              <w:rPr>
                <w:sz w:val="20"/>
                <w:szCs w:val="20"/>
                <w:lang w:val="ru-RU"/>
              </w:rPr>
            </w:pPr>
            <w:r w:rsidRPr="009C1137">
              <w:rPr>
                <w:sz w:val="20"/>
                <w:szCs w:val="20"/>
                <w:lang w:val="ru-RU"/>
              </w:rPr>
              <w:t>Масло мінеральненафтове (веретенне, машинне, циліндрове і ін.)</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aff4"/>
              <w:spacing w:line="240" w:lineRule="auto"/>
              <w:jc w:val="center"/>
              <w:textAlignment w:val="auto"/>
              <w:rPr>
                <w:sz w:val="20"/>
                <w:szCs w:val="20"/>
                <w:lang w:val="ru-RU"/>
              </w:rPr>
            </w:pPr>
            <w:r w:rsidRPr="00305456">
              <w:rPr>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A57D83" w:rsidRDefault="00305456" w:rsidP="00305456">
            <w:pPr>
              <w:pStyle w:val="aff4"/>
              <w:spacing w:line="240" w:lineRule="auto"/>
              <w:jc w:val="center"/>
              <w:textAlignment w:val="auto"/>
              <w:rPr>
                <w:sz w:val="20"/>
                <w:szCs w:val="20"/>
                <w:lang w:val="ru-RU"/>
              </w:rPr>
            </w:pPr>
            <w:r w:rsidRPr="009C1137">
              <w:rPr>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BD092C"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TableTABL"/>
              <w:spacing w:line="240" w:lineRule="auto"/>
              <w:jc w:val="center"/>
              <w:rPr>
                <w:rFonts w:ascii="Times New Roman" w:hAnsi="Times New Roman" w:cs="Times New Roman"/>
                <w:spacing w:val="0"/>
                <w:sz w:val="20"/>
                <w:szCs w:val="20"/>
              </w:rPr>
            </w:pPr>
            <w:r w:rsidRPr="009C1137">
              <w:rPr>
                <w:rFonts w:ascii="Times New Roman" w:hAnsi="Times New Roman" w:cs="Times New Roman"/>
                <w:spacing w:val="0"/>
                <w:sz w:val="20"/>
                <w:szCs w:val="20"/>
              </w:rPr>
              <w:t>Усього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textAlignment w:val="auto"/>
              <w:rPr>
                <w:color w:val="auto"/>
                <w:sz w:val="20"/>
                <w:szCs w:val="20"/>
                <w:lang w:val="uk-UA"/>
              </w:rPr>
            </w:pP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305456" w:rsidP="00364EDD">
            <w:pPr>
              <w:pStyle w:val="TableshapkaTABL"/>
              <w:spacing w:line="240" w:lineRule="auto"/>
              <w:rPr>
                <w:rFonts w:ascii="Times New Roman" w:hAnsi="Times New Roman" w:cs="Times New Roman"/>
                <w:w w:val="100"/>
                <w:sz w:val="20"/>
                <w:szCs w:val="20"/>
                <w:lang w:val="ru-RU"/>
              </w:rPr>
            </w:pPr>
            <w:r w:rsidRPr="00305456">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A57D83" w:rsidRDefault="00BD092C" w:rsidP="00364EDD">
            <w:pPr>
              <w:pStyle w:val="aff4"/>
              <w:spacing w:line="240" w:lineRule="auto"/>
              <w:jc w:val="center"/>
              <w:textAlignment w:val="auto"/>
              <w:rPr>
                <w:sz w:val="20"/>
                <w:szCs w:val="20"/>
                <w:lang w:val="ru-RU"/>
              </w:rPr>
            </w:pPr>
            <w:r w:rsidRPr="009C1137">
              <w:rPr>
                <w:sz w:val="20"/>
                <w:szCs w:val="20"/>
                <w:lang w:val="ru-RU"/>
              </w:rPr>
              <w:t>0,00</w:t>
            </w:r>
            <w:r w:rsidRPr="00A57D83">
              <w:rPr>
                <w:sz w:val="20"/>
                <w:szCs w:val="20"/>
                <w:lang w:val="ru-RU"/>
              </w:rPr>
              <w:t>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C91C2C" w:rsidRDefault="00BD092C" w:rsidP="00364EDD">
            <w:pPr>
              <w:pStyle w:val="TableshapkaTABL"/>
              <w:spacing w:line="240" w:lineRule="auto"/>
              <w:rPr>
                <w:rFonts w:ascii="Times New Roman" w:hAnsi="Times New Roman" w:cs="Times New Roman"/>
                <w:w w:val="100"/>
                <w:sz w:val="20"/>
                <w:szCs w:val="20"/>
                <w:lang w:val="ru-RU"/>
              </w:rPr>
            </w:pPr>
          </w:p>
        </w:tc>
      </w:tr>
      <w:tr w:rsidR="00BD092C" w:rsidRPr="000C5972" w:rsidTr="00364EDD">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4C05D1" w:rsidRDefault="00BD092C" w:rsidP="00364EDD">
            <w:pPr>
              <w:pStyle w:val="aff4"/>
              <w:spacing w:line="240" w:lineRule="auto"/>
              <w:jc w:val="center"/>
              <w:textAlignment w:val="auto"/>
              <w:rPr>
                <w:b/>
                <w:bCs/>
                <w:sz w:val="20"/>
                <w:szCs w:val="20"/>
                <w:lang w:val="uk-UA"/>
              </w:rPr>
            </w:pPr>
            <w:r w:rsidRPr="004C05D1">
              <w:rPr>
                <w:b/>
                <w:bCs/>
                <w:sz w:val="20"/>
                <w:szCs w:val="20"/>
                <w:lang w:val="uk-UA"/>
              </w:rPr>
              <w:t>Перелікіншихзабруднюючихречовин, яківикидаються в атмосфернеповітря</w:t>
            </w:r>
            <w:r w:rsidRPr="004C05D1">
              <w:rPr>
                <w:b/>
                <w:bCs/>
                <w:sz w:val="20"/>
                <w:szCs w:val="20"/>
                <w:lang w:val="uk-UA"/>
              </w:rPr>
              <w:br/>
              <w:t>стаціонарнимиджереламиоб’єкта / промисловогомайданчика</w:t>
            </w:r>
          </w:p>
        </w:tc>
      </w:tr>
      <w:tr w:rsidR="00BD092C"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2</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aff4"/>
              <w:spacing w:line="240" w:lineRule="auto"/>
              <w:jc w:val="center"/>
              <w:textAlignment w:val="auto"/>
              <w:rPr>
                <w:sz w:val="20"/>
                <w:szCs w:val="20"/>
                <w:lang w:val="ru-RU"/>
              </w:rPr>
            </w:pPr>
            <w:r w:rsidRPr="009C1137">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0C5972" w:rsidRDefault="00BD092C" w:rsidP="00364EDD">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lang w:val="ru-RU"/>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rPr>
              <w:t>4003</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aff4"/>
              <w:spacing w:line="240" w:lineRule="auto"/>
              <w:textAlignment w:val="auto"/>
              <w:rPr>
                <w:sz w:val="20"/>
                <w:szCs w:val="20"/>
                <w:lang w:val="ru-RU"/>
              </w:rPr>
            </w:pPr>
            <w:r w:rsidRPr="009C1137">
              <w:rPr>
                <w:sz w:val="20"/>
                <w:szCs w:val="20"/>
                <w:lang w:val="ru-RU"/>
              </w:rPr>
              <w:t>Аміак</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ru-RU"/>
              </w:rPr>
            </w:pPr>
            <w:r w:rsidRPr="009C1137">
              <w:rPr>
                <w:rFonts w:ascii="Times New Roman" w:hAnsi="Times New Roman" w:cs="Times New Roman"/>
                <w:w w:val="100"/>
                <w:sz w:val="20"/>
                <w:szCs w:val="20"/>
                <w:lang w:val="ru-RU"/>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lang w:val="ru-RU"/>
              </w:rPr>
              <w:t>0,000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1,5</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color w:val="auto"/>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u w:val="single"/>
              </w:rPr>
              <w:t>12000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aff4"/>
              <w:spacing w:line="240" w:lineRule="auto"/>
              <w:textAlignment w:val="auto"/>
              <w:rPr>
                <w:sz w:val="20"/>
                <w:szCs w:val="20"/>
                <w:lang w:val="ru-RU"/>
              </w:rPr>
            </w:pPr>
            <w:r w:rsidRPr="009C1137">
              <w:rPr>
                <w:sz w:val="20"/>
                <w:szCs w:val="20"/>
                <w:lang w:val="ru-RU"/>
              </w:rPr>
              <w:t>Метан</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lang w:val="ru-RU"/>
              </w:rPr>
              <w:t>0,002</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9C1137" w:rsidRDefault="00305456" w:rsidP="00305456">
            <w:pPr>
              <w:pStyle w:val="TableshapkaTABL"/>
              <w:spacing w:line="240" w:lineRule="auto"/>
              <w:rPr>
                <w:rFonts w:ascii="Times New Roman" w:hAnsi="Times New Roman" w:cs="Times New Roman"/>
                <w:w w:val="100"/>
                <w:sz w:val="20"/>
                <w:szCs w:val="20"/>
                <w:lang w:val="en-US"/>
              </w:rPr>
            </w:pPr>
            <w:r w:rsidRPr="009C1137">
              <w:rPr>
                <w:rFonts w:ascii="Times New Roman" w:hAnsi="Times New Roman" w:cs="Times New Roman"/>
                <w:w w:val="100"/>
                <w:sz w:val="20"/>
                <w:szCs w:val="20"/>
                <w:lang w:val="ru-RU"/>
              </w:rPr>
              <w:t>0,002</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305456" w:rsidRPr="000C5972" w:rsidRDefault="00305456" w:rsidP="00305456">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10</w:t>
            </w:r>
          </w:p>
        </w:tc>
      </w:tr>
      <w:tr w:rsidR="00305456"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TableTABL"/>
              <w:spacing w:line="240" w:lineRule="auto"/>
              <w:jc w:val="center"/>
              <w:rPr>
                <w:rFonts w:ascii="Times New Roman" w:hAnsi="Times New Roman" w:cs="Times New Roman"/>
                <w:spacing w:val="0"/>
                <w:sz w:val="20"/>
                <w:szCs w:val="20"/>
              </w:rPr>
            </w:pPr>
            <w:r w:rsidRPr="009C1137">
              <w:rPr>
                <w:rFonts w:ascii="Times New Roman" w:hAnsi="Times New Roman" w:cs="Times New Roman"/>
                <w:spacing w:val="0"/>
                <w:sz w:val="20"/>
                <w:szCs w:val="20"/>
              </w:rPr>
              <w:t>Усього</w:t>
            </w:r>
          </w:p>
        </w:tc>
        <w:tc>
          <w:tcPr>
            <w:tcW w:w="709"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textAlignment w:val="auto"/>
              <w:rPr>
                <w:color w:val="auto"/>
                <w:sz w:val="20"/>
                <w:szCs w:val="20"/>
                <w:lang w:val="uk-UA"/>
              </w:rPr>
            </w:pPr>
          </w:p>
        </w:tc>
        <w:tc>
          <w:tcPr>
            <w:tcW w:w="281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jc w:val="center"/>
              <w:textAlignment w:val="auto"/>
              <w:rPr>
                <w:color w:val="auto"/>
                <w:sz w:val="20"/>
                <w:szCs w:val="20"/>
                <w:lang w:val="uk-UA"/>
              </w:rPr>
            </w:pPr>
            <w:r w:rsidRPr="009C1137">
              <w:rPr>
                <w:color w:val="auto"/>
                <w:sz w:val="20"/>
                <w:szCs w:val="20"/>
              </w:rPr>
              <w:t>0</w:t>
            </w:r>
            <w:r w:rsidRPr="009C1137">
              <w:rPr>
                <w:color w:val="auto"/>
                <w:sz w:val="20"/>
                <w:szCs w:val="20"/>
                <w:lang w:val="uk-UA"/>
              </w:rPr>
              <w:t>,</w:t>
            </w:r>
            <w:r w:rsidRPr="009C1137">
              <w:rPr>
                <w:color w:val="auto"/>
                <w:sz w:val="20"/>
                <w:szCs w:val="20"/>
              </w:rPr>
              <w:t>002</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9C1137" w:rsidRDefault="00305456" w:rsidP="00305456">
            <w:pPr>
              <w:pStyle w:val="aff4"/>
              <w:spacing w:line="240" w:lineRule="auto"/>
              <w:jc w:val="center"/>
              <w:textAlignment w:val="auto"/>
              <w:rPr>
                <w:color w:val="auto"/>
                <w:sz w:val="20"/>
                <w:szCs w:val="20"/>
              </w:rPr>
            </w:pPr>
            <w:r w:rsidRPr="009C1137">
              <w:rPr>
                <w:color w:val="auto"/>
                <w:sz w:val="20"/>
                <w:szCs w:val="20"/>
              </w:rPr>
              <w:t>0</w:t>
            </w:r>
            <w:r w:rsidRPr="009C1137">
              <w:rPr>
                <w:color w:val="auto"/>
                <w:sz w:val="20"/>
                <w:szCs w:val="20"/>
                <w:lang w:val="uk-UA"/>
              </w:rPr>
              <w:t>,</w:t>
            </w:r>
            <w:r w:rsidRPr="009C1137">
              <w:rPr>
                <w:color w:val="auto"/>
                <w:sz w:val="20"/>
                <w:szCs w:val="20"/>
              </w:rPr>
              <w:t>002</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305456" w:rsidRPr="000C5972" w:rsidRDefault="00305456" w:rsidP="00305456">
            <w:pPr>
              <w:pStyle w:val="aff4"/>
              <w:spacing w:line="240" w:lineRule="auto"/>
              <w:textAlignment w:val="auto"/>
              <w:rPr>
                <w:color w:val="auto"/>
                <w:sz w:val="20"/>
                <w:szCs w:val="20"/>
                <w:lang w:val="uk-UA"/>
              </w:rPr>
            </w:pPr>
          </w:p>
        </w:tc>
      </w:tr>
      <w:tr w:rsidR="00BD092C" w:rsidRPr="000C5972" w:rsidTr="00364EDD">
        <w:trPr>
          <w:trHeight w:val="20"/>
        </w:trPr>
        <w:tc>
          <w:tcPr>
            <w:tcW w:w="10348" w:type="dxa"/>
            <w:gridSpan w:val="6"/>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jc w:val="center"/>
              <w:textAlignment w:val="auto"/>
              <w:rPr>
                <w:b/>
                <w:bCs/>
                <w:sz w:val="20"/>
                <w:szCs w:val="20"/>
                <w:lang w:val="uk-UA"/>
              </w:rPr>
            </w:pPr>
            <w:r w:rsidRPr="009C1137">
              <w:rPr>
                <w:b/>
                <w:bCs/>
                <w:sz w:val="20"/>
                <w:szCs w:val="20"/>
                <w:lang w:val="uk-UA"/>
              </w:rPr>
              <w:t>Перелік забруднюючих речовин, для яких не встановлені гігієнічні регламенти допустимого вмісту хімічних і біологічних речовин в атмосферному повітрі населених місць</w:t>
            </w:r>
          </w:p>
        </w:tc>
      </w:tr>
      <w:tr w:rsidR="00BD092C"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2</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aff4"/>
              <w:spacing w:line="240" w:lineRule="auto"/>
              <w:jc w:val="center"/>
              <w:textAlignment w:val="auto"/>
              <w:rPr>
                <w:sz w:val="20"/>
                <w:szCs w:val="20"/>
                <w:lang w:val="ru-RU"/>
              </w:rPr>
            </w:pPr>
            <w:r w:rsidRPr="009C1137">
              <w:rPr>
                <w:sz w:val="20"/>
                <w:szCs w:val="20"/>
                <w:lang w:val="ru-RU"/>
              </w:rPr>
              <w:t>3</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9C1137" w:rsidRDefault="00BD092C" w:rsidP="00364EDD">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5</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BD092C" w:rsidRPr="000C5972" w:rsidRDefault="00BD092C" w:rsidP="00364EDD">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6</w:t>
            </w:r>
          </w:p>
        </w:tc>
      </w:tr>
      <w:tr w:rsidR="00214E6F"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u w:val="single"/>
              </w:rPr>
              <w:t>4002</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aff4"/>
              <w:spacing w:line="240" w:lineRule="auto"/>
              <w:textAlignment w:val="auto"/>
              <w:rPr>
                <w:sz w:val="20"/>
                <w:szCs w:val="20"/>
                <w:lang w:val="ru-RU"/>
              </w:rPr>
            </w:pPr>
            <w:r w:rsidRPr="009C1137">
              <w:rPr>
                <w:sz w:val="20"/>
                <w:szCs w:val="20"/>
                <w:lang w:val="ru-RU"/>
              </w:rPr>
              <w:t>Азоту(1) оксид (N2O)</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AC2813">
            <w:pPr>
              <w:pStyle w:val="aff4"/>
              <w:spacing w:line="240" w:lineRule="auto"/>
              <w:jc w:val="center"/>
              <w:textAlignment w:val="auto"/>
              <w:rPr>
                <w:sz w:val="20"/>
                <w:szCs w:val="20"/>
              </w:rPr>
            </w:pPr>
            <w:r w:rsidRPr="009C1137">
              <w:rPr>
                <w:sz w:val="20"/>
                <w:szCs w:val="20"/>
              </w:rPr>
              <w:t>0,000</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jc w:val="center"/>
              <w:rPr>
                <w:noProof w:val="0"/>
                <w:color w:val="000000"/>
                <w:sz w:val="20"/>
                <w:szCs w:val="20"/>
                <w:lang w:val="en-US" w:eastAsia="uk-UA"/>
              </w:rPr>
            </w:pPr>
            <w:r w:rsidRPr="009C1137">
              <w:rPr>
                <w:color w:val="000000"/>
                <w:sz w:val="20"/>
                <w:szCs w:val="20"/>
              </w:rPr>
              <w:t>0,00</w:t>
            </w:r>
            <w:r w:rsidRPr="009C1137">
              <w:rPr>
                <w:color w:val="000000"/>
                <w:sz w:val="20"/>
                <w:szCs w:val="20"/>
                <w:lang w:val="en-US"/>
              </w:rPr>
              <w:t>0</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0C5972" w:rsidRDefault="00214E6F" w:rsidP="00214E6F">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0,1</w:t>
            </w:r>
          </w:p>
        </w:tc>
      </w:tr>
      <w:tr w:rsidR="00214E6F"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w w:val="100"/>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TableshapkaTABL"/>
              <w:spacing w:line="240" w:lineRule="auto"/>
              <w:rPr>
                <w:rFonts w:ascii="Times New Roman" w:hAnsi="Times New Roman" w:cs="Times New Roman"/>
                <w:w w:val="100"/>
                <w:sz w:val="20"/>
                <w:szCs w:val="20"/>
              </w:rPr>
            </w:pPr>
            <w:r w:rsidRPr="009C1137">
              <w:rPr>
                <w:rFonts w:ascii="Times New Roman" w:hAnsi="Times New Roman" w:cs="Times New Roman"/>
                <w:sz w:val="20"/>
                <w:szCs w:val="20"/>
                <w:u w:val="single"/>
              </w:rPr>
              <w:t>7000</w:t>
            </w:r>
          </w:p>
        </w:tc>
        <w:tc>
          <w:tcPr>
            <w:tcW w:w="281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pStyle w:val="aff4"/>
              <w:spacing w:line="240" w:lineRule="auto"/>
              <w:textAlignment w:val="auto"/>
              <w:rPr>
                <w:sz w:val="20"/>
                <w:szCs w:val="20"/>
                <w:lang w:val="ru-RU"/>
              </w:rPr>
            </w:pPr>
            <w:r w:rsidRPr="009C1137">
              <w:rPr>
                <w:sz w:val="20"/>
                <w:szCs w:val="20"/>
                <w:lang w:val="ru-RU"/>
              </w:rPr>
              <w:t>Вуглецюдіоксид</w:t>
            </w:r>
          </w:p>
        </w:tc>
        <w:tc>
          <w:tcPr>
            <w:tcW w:w="158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AC2813">
            <w:pPr>
              <w:pStyle w:val="aff4"/>
              <w:spacing w:line="240" w:lineRule="auto"/>
              <w:jc w:val="center"/>
              <w:textAlignment w:val="auto"/>
              <w:rPr>
                <w:sz w:val="20"/>
                <w:szCs w:val="20"/>
              </w:rPr>
            </w:pPr>
            <w:r w:rsidRPr="009C1137">
              <w:rPr>
                <w:sz w:val="20"/>
                <w:szCs w:val="20"/>
              </w:rPr>
              <w:t>2,909</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9C1137" w:rsidRDefault="00214E6F" w:rsidP="00214E6F">
            <w:pPr>
              <w:jc w:val="center"/>
              <w:rPr>
                <w:rFonts w:ascii="Calibri" w:hAnsi="Calibri" w:cs="Calibri"/>
                <w:noProof w:val="0"/>
                <w:color w:val="000000"/>
                <w:sz w:val="22"/>
                <w:szCs w:val="22"/>
                <w:lang w:val="en-US" w:eastAsia="uk-UA"/>
              </w:rPr>
            </w:pPr>
            <w:r w:rsidRPr="009C1137">
              <w:rPr>
                <w:color w:val="000000"/>
                <w:sz w:val="20"/>
                <w:szCs w:val="20"/>
                <w:lang w:val="en-US"/>
              </w:rPr>
              <w:t>2,909</w:t>
            </w:r>
          </w:p>
        </w:tc>
        <w:tc>
          <w:tcPr>
            <w:tcW w:w="198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214E6F" w:rsidRPr="000C5972" w:rsidRDefault="00214E6F" w:rsidP="00214E6F">
            <w:pPr>
              <w:pStyle w:val="TableshapkaTABL"/>
              <w:spacing w:line="240" w:lineRule="auto"/>
              <w:rPr>
                <w:rFonts w:ascii="Times New Roman" w:hAnsi="Times New Roman" w:cs="Times New Roman"/>
                <w:w w:val="100"/>
                <w:sz w:val="20"/>
                <w:szCs w:val="20"/>
              </w:rPr>
            </w:pPr>
            <w:r w:rsidRPr="000C5972">
              <w:rPr>
                <w:rFonts w:ascii="Times New Roman" w:hAnsi="Times New Roman" w:cs="Times New Roman"/>
                <w:w w:val="100"/>
                <w:sz w:val="20"/>
                <w:szCs w:val="20"/>
              </w:rPr>
              <w:t>500</w:t>
            </w:r>
          </w:p>
        </w:tc>
      </w:tr>
      <w:tr w:rsidR="00BD092C" w:rsidRPr="000C5972" w:rsidTr="00364EDD">
        <w:trPr>
          <w:trHeight w:val="20"/>
        </w:trPr>
        <w:tc>
          <w:tcPr>
            <w:tcW w:w="2127"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TableTABL"/>
              <w:spacing w:line="240" w:lineRule="auto"/>
              <w:jc w:val="center"/>
              <w:rPr>
                <w:rFonts w:ascii="Times New Roman" w:hAnsi="Times New Roman" w:cs="Times New Roman"/>
                <w:spacing w:val="0"/>
                <w:sz w:val="20"/>
                <w:szCs w:val="20"/>
              </w:rPr>
            </w:pPr>
            <w:r w:rsidRPr="009C1137">
              <w:rPr>
                <w:rFonts w:ascii="Times New Roman" w:hAnsi="Times New Roman" w:cs="Times New Roman"/>
                <w:spacing w:val="0"/>
                <w:sz w:val="20"/>
                <w:szCs w:val="20"/>
              </w:rPr>
              <w:t>Усього</w:t>
            </w:r>
          </w:p>
        </w:tc>
        <w:tc>
          <w:tcPr>
            <w:tcW w:w="3522" w:type="dxa"/>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BD092C" w:rsidP="00364EDD">
            <w:pPr>
              <w:pStyle w:val="aff4"/>
              <w:spacing w:line="240" w:lineRule="auto"/>
              <w:textAlignment w:val="auto"/>
              <w:rPr>
                <w:sz w:val="20"/>
                <w:szCs w:val="20"/>
                <w:lang w:val="ru-RU"/>
              </w:rPr>
            </w:pPr>
          </w:p>
        </w:tc>
        <w:tc>
          <w:tcPr>
            <w:tcW w:w="15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9C1137" w:rsidRDefault="00214E6F" w:rsidP="00214E6F">
            <w:pPr>
              <w:pStyle w:val="aff4"/>
              <w:spacing w:line="240" w:lineRule="auto"/>
              <w:jc w:val="center"/>
              <w:textAlignment w:val="auto"/>
              <w:rPr>
                <w:color w:val="auto"/>
                <w:sz w:val="20"/>
                <w:szCs w:val="20"/>
                <w:lang w:val="uk-UA"/>
              </w:rPr>
            </w:pPr>
            <w:r w:rsidRPr="009C1137">
              <w:rPr>
                <w:sz w:val="20"/>
                <w:szCs w:val="20"/>
              </w:rPr>
              <w:t>2,909</w:t>
            </w:r>
          </w:p>
        </w:tc>
        <w:tc>
          <w:tcPr>
            <w:tcW w:w="113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BD092C" w:rsidRPr="009C1137" w:rsidRDefault="00BD092C" w:rsidP="00364EDD">
            <w:pPr>
              <w:jc w:val="center"/>
              <w:rPr>
                <w:noProof w:val="0"/>
                <w:color w:val="000000"/>
                <w:sz w:val="20"/>
                <w:szCs w:val="20"/>
                <w:lang w:eastAsia="uk-UA"/>
              </w:rPr>
            </w:pPr>
            <w:r w:rsidRPr="009C1137">
              <w:rPr>
                <w:color w:val="000000"/>
                <w:sz w:val="20"/>
                <w:szCs w:val="20"/>
                <w:lang w:val="en-US"/>
              </w:rPr>
              <w:t>2,909</w:t>
            </w:r>
          </w:p>
        </w:tc>
        <w:tc>
          <w:tcPr>
            <w:tcW w:w="198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BD092C" w:rsidRPr="000C5972" w:rsidRDefault="00BD092C" w:rsidP="00364EDD">
            <w:pPr>
              <w:pStyle w:val="aff4"/>
              <w:spacing w:line="240" w:lineRule="auto"/>
              <w:textAlignment w:val="auto"/>
              <w:rPr>
                <w:color w:val="auto"/>
                <w:sz w:val="20"/>
                <w:szCs w:val="20"/>
                <w:lang w:val="uk-UA"/>
              </w:rPr>
            </w:pPr>
          </w:p>
        </w:tc>
      </w:tr>
    </w:tbl>
    <w:p w:rsidR="00BD092C" w:rsidRDefault="00BD092C" w:rsidP="00BD092C">
      <w:pPr>
        <w:widowControl w:val="0"/>
        <w:jc w:val="center"/>
        <w:sectPr w:rsidR="00BD092C" w:rsidSect="00BD092C">
          <w:headerReference w:type="even" r:id="rId8"/>
          <w:footerReference w:type="default" r:id="rId9"/>
          <w:pgSz w:w="11906" w:h="16838"/>
          <w:pgMar w:top="567" w:right="567" w:bottom="567" w:left="851" w:header="709" w:footer="709" w:gutter="0"/>
          <w:cols w:space="708"/>
          <w:titlePg/>
          <w:docGrid w:linePitch="360"/>
        </w:sectPr>
      </w:pPr>
    </w:p>
    <w:p w:rsidR="00BD092C" w:rsidRDefault="00BD092C" w:rsidP="00BD092C">
      <w:pPr>
        <w:widowControl w:val="0"/>
        <w:jc w:val="center"/>
      </w:pPr>
    </w:p>
    <w:p w:rsidR="00BD092C" w:rsidRDefault="00BD092C" w:rsidP="00BD092C">
      <w:pPr>
        <w:rPr>
          <w:b/>
          <w:i/>
          <w:lang w:val="ru-RU"/>
        </w:rPr>
      </w:pPr>
    </w:p>
    <w:p w:rsidR="00BD092C" w:rsidRPr="00677F45" w:rsidRDefault="00BD092C" w:rsidP="00BD092C">
      <w:pPr>
        <w:jc w:val="right"/>
        <w:rPr>
          <w:i/>
          <w:sz w:val="28"/>
          <w:u w:val="single"/>
        </w:rPr>
      </w:pPr>
      <w:r w:rsidRPr="00677F45">
        <w:rPr>
          <w:b/>
        </w:rPr>
        <w:t>Таблиця 6.4 –</w:t>
      </w:r>
      <w:r w:rsidRPr="00677F45">
        <w:t xml:space="preserve"> Характеристика устаткування очистки газів</w:t>
      </w:r>
    </w:p>
    <w:tbl>
      <w:tblPr>
        <w:tblW w:w="15026" w:type="dxa"/>
        <w:tblInd w:w="5" w:type="dxa"/>
        <w:tblLayout w:type="fixed"/>
        <w:tblCellMar>
          <w:left w:w="0" w:type="dxa"/>
          <w:right w:w="0" w:type="dxa"/>
        </w:tblCellMar>
        <w:tblLook w:val="0000"/>
      </w:tblPr>
      <w:tblGrid>
        <w:gridCol w:w="726"/>
        <w:gridCol w:w="1117"/>
        <w:gridCol w:w="850"/>
        <w:gridCol w:w="709"/>
        <w:gridCol w:w="1417"/>
        <w:gridCol w:w="1276"/>
        <w:gridCol w:w="1276"/>
        <w:gridCol w:w="1417"/>
        <w:gridCol w:w="1276"/>
        <w:gridCol w:w="992"/>
        <w:gridCol w:w="1276"/>
        <w:gridCol w:w="1005"/>
        <w:gridCol w:w="838"/>
        <w:gridCol w:w="851"/>
      </w:tblGrid>
      <w:tr w:rsidR="00BD092C" w:rsidRPr="00667336" w:rsidTr="00364EDD">
        <w:trPr>
          <w:trHeight w:val="20"/>
        </w:trPr>
        <w:tc>
          <w:tcPr>
            <w:tcW w:w="726"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 xml:space="preserve">Номер джерела викиду </w:t>
            </w:r>
          </w:p>
        </w:tc>
        <w:tc>
          <w:tcPr>
            <w:tcW w:w="1117" w:type="dxa"/>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Найменування ГОУ</w:t>
            </w:r>
          </w:p>
        </w:tc>
        <w:tc>
          <w:tcPr>
            <w:tcW w:w="2976" w:type="dxa"/>
            <w:gridSpan w:val="3"/>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Забруднюючі речовини, за якими проводиться газоочистка</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Ступень</w:t>
            </w:r>
          </w:p>
          <w:p w:rsidR="00BD092C" w:rsidRPr="00667336" w:rsidRDefault="00BD092C" w:rsidP="00364EDD">
            <w:pPr>
              <w:pStyle w:val="TableshapkaTABL"/>
              <w:rPr>
                <w:b/>
                <w:bCs/>
                <w:w w:val="100"/>
                <w:sz w:val="18"/>
                <w:szCs w:val="18"/>
              </w:rPr>
            </w:pPr>
            <w:r w:rsidRPr="00667336">
              <w:rPr>
                <w:b/>
                <w:bCs/>
                <w:w w:val="100"/>
                <w:sz w:val="18"/>
                <w:szCs w:val="18"/>
              </w:rPr>
              <w:t>очищення</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Назва та тип установки</w:t>
            </w:r>
          </w:p>
          <w:p w:rsidR="00BD092C" w:rsidRPr="00667336" w:rsidRDefault="00BD092C" w:rsidP="00364EDD">
            <w:pPr>
              <w:pStyle w:val="TableshapkaTABL"/>
              <w:rPr>
                <w:b/>
                <w:bCs/>
                <w:w w:val="100"/>
                <w:sz w:val="18"/>
                <w:szCs w:val="18"/>
              </w:rPr>
            </w:pPr>
            <w:r w:rsidRPr="00667336">
              <w:rPr>
                <w:b/>
                <w:bCs/>
                <w:w w:val="100"/>
                <w:sz w:val="18"/>
                <w:szCs w:val="18"/>
              </w:rPr>
              <w:t>очистки</w:t>
            </w:r>
          </w:p>
          <w:p w:rsidR="00BD092C" w:rsidRPr="00667336" w:rsidRDefault="00BD092C" w:rsidP="00364EDD">
            <w:pPr>
              <w:pStyle w:val="TableshapkaTABL"/>
              <w:rPr>
                <w:b/>
                <w:bCs/>
                <w:w w:val="100"/>
                <w:sz w:val="18"/>
                <w:szCs w:val="18"/>
              </w:rPr>
            </w:pPr>
            <w:r w:rsidRPr="00667336">
              <w:rPr>
                <w:b/>
                <w:bCs/>
                <w:w w:val="100"/>
                <w:sz w:val="18"/>
                <w:szCs w:val="18"/>
              </w:rPr>
              <w:t>газу</w:t>
            </w:r>
          </w:p>
        </w:tc>
        <w:tc>
          <w:tcPr>
            <w:tcW w:w="3685"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На вході в ГОУ</w:t>
            </w:r>
          </w:p>
        </w:tc>
        <w:tc>
          <w:tcPr>
            <w:tcW w:w="3119" w:type="dxa"/>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На виході з ГОУ</w:t>
            </w:r>
          </w:p>
        </w:tc>
        <w:tc>
          <w:tcPr>
            <w:tcW w:w="851"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Ступінь очищення газу,</w:t>
            </w:r>
          </w:p>
          <w:p w:rsidR="00BD092C" w:rsidRPr="00667336" w:rsidRDefault="00BD092C" w:rsidP="00364EDD">
            <w:pPr>
              <w:pStyle w:val="TableshapkaTABL"/>
              <w:rPr>
                <w:b/>
                <w:bCs/>
                <w:w w:val="100"/>
                <w:sz w:val="18"/>
                <w:szCs w:val="18"/>
              </w:rPr>
            </w:pPr>
            <w:r w:rsidRPr="00667336">
              <w:rPr>
                <w:b/>
                <w:bCs/>
                <w:w w:val="100"/>
                <w:sz w:val="18"/>
                <w:szCs w:val="18"/>
              </w:rPr>
              <w:t>%</w:t>
            </w:r>
          </w:p>
        </w:tc>
      </w:tr>
      <w:tr w:rsidR="00BD092C" w:rsidRPr="00667336" w:rsidTr="00364EDD">
        <w:trPr>
          <w:trHeight w:val="207"/>
        </w:trPr>
        <w:tc>
          <w:tcPr>
            <w:tcW w:w="726" w:type="dxa"/>
            <w:vMerge/>
            <w:tcBorders>
              <w:top w:val="single" w:sz="4" w:space="0" w:color="000000"/>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117" w:type="dxa"/>
            <w:vMerge/>
            <w:tcBorders>
              <w:top w:val="single" w:sz="4" w:space="0" w:color="000000"/>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2976" w:type="dxa"/>
            <w:gridSpan w:val="3"/>
            <w:vMerge/>
            <w:tcBorders>
              <w:top w:val="single" w:sz="4" w:space="0" w:color="000000"/>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417"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об’ємна витрата</w:t>
            </w:r>
          </w:p>
          <w:p w:rsidR="00BD092C" w:rsidRPr="00667336" w:rsidRDefault="00BD092C" w:rsidP="00364EDD">
            <w:pPr>
              <w:pStyle w:val="TableshapkaTABL"/>
              <w:rPr>
                <w:b/>
                <w:bCs/>
                <w:w w:val="100"/>
                <w:sz w:val="18"/>
                <w:szCs w:val="18"/>
              </w:rPr>
            </w:pPr>
            <w:r w:rsidRPr="00667336">
              <w:rPr>
                <w:b/>
                <w:bCs/>
                <w:w w:val="100"/>
                <w:sz w:val="18"/>
                <w:szCs w:val="18"/>
              </w:rPr>
              <w:t>газопилового потоку,</w:t>
            </w:r>
          </w:p>
          <w:p w:rsidR="00BD092C" w:rsidRPr="00667336" w:rsidRDefault="00BD092C" w:rsidP="00364EDD">
            <w:pPr>
              <w:pStyle w:val="TableshapkaTABL"/>
              <w:rPr>
                <w:b/>
                <w:bCs/>
                <w:w w:val="100"/>
                <w:sz w:val="18"/>
                <w:szCs w:val="18"/>
              </w:rPr>
            </w:pPr>
            <w:r w:rsidRPr="00667336">
              <w:rPr>
                <w:b/>
                <w:bCs/>
                <w:w w:val="100"/>
                <w:sz w:val="18"/>
                <w:szCs w:val="18"/>
              </w:rPr>
              <w:t>м</w:t>
            </w:r>
            <w:r w:rsidRPr="00667336">
              <w:rPr>
                <w:b/>
                <w:bCs/>
                <w:w w:val="100"/>
                <w:sz w:val="18"/>
                <w:szCs w:val="18"/>
                <w:vertAlign w:val="superscript"/>
              </w:rPr>
              <w:t>3</w:t>
            </w:r>
            <w:r w:rsidRPr="00667336">
              <w:rPr>
                <w:b/>
                <w:bCs/>
                <w:w w:val="100"/>
                <w:sz w:val="18"/>
                <w:szCs w:val="18"/>
              </w:rPr>
              <w:t>/с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масова концентрація, мг/ м</w:t>
            </w:r>
            <w:r w:rsidRPr="00667336">
              <w:rPr>
                <w:b/>
                <w:bCs/>
                <w:w w:val="100"/>
                <w:sz w:val="18"/>
                <w:szCs w:val="18"/>
                <w:vertAlign w:val="superscript"/>
              </w:rPr>
              <w:t>3</w:t>
            </w:r>
          </w:p>
        </w:tc>
        <w:tc>
          <w:tcPr>
            <w:tcW w:w="992"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масова витрата, г/с</w:t>
            </w:r>
          </w:p>
        </w:tc>
        <w:tc>
          <w:tcPr>
            <w:tcW w:w="1276"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об’ємна витрата</w:t>
            </w:r>
          </w:p>
          <w:p w:rsidR="00BD092C" w:rsidRPr="00667336" w:rsidRDefault="00BD092C" w:rsidP="00364EDD">
            <w:pPr>
              <w:pStyle w:val="TableshapkaTABL"/>
              <w:rPr>
                <w:b/>
                <w:bCs/>
                <w:w w:val="100"/>
                <w:sz w:val="18"/>
                <w:szCs w:val="18"/>
              </w:rPr>
            </w:pPr>
            <w:r w:rsidRPr="00667336">
              <w:rPr>
                <w:b/>
                <w:bCs/>
                <w:w w:val="100"/>
                <w:sz w:val="18"/>
                <w:szCs w:val="18"/>
              </w:rPr>
              <w:t>газопилового потоку,</w:t>
            </w:r>
          </w:p>
          <w:p w:rsidR="00BD092C" w:rsidRPr="00667336" w:rsidRDefault="00BD092C" w:rsidP="00364EDD">
            <w:pPr>
              <w:pStyle w:val="TableshapkaTABL"/>
              <w:rPr>
                <w:b/>
                <w:bCs/>
                <w:w w:val="100"/>
                <w:sz w:val="18"/>
                <w:szCs w:val="18"/>
              </w:rPr>
            </w:pPr>
            <w:r w:rsidRPr="00667336">
              <w:rPr>
                <w:b/>
                <w:bCs/>
                <w:w w:val="100"/>
                <w:sz w:val="18"/>
                <w:szCs w:val="18"/>
              </w:rPr>
              <w:t>м</w:t>
            </w:r>
            <w:r w:rsidRPr="00667336">
              <w:rPr>
                <w:b/>
                <w:bCs/>
                <w:w w:val="100"/>
                <w:sz w:val="18"/>
                <w:szCs w:val="18"/>
                <w:vertAlign w:val="superscript"/>
              </w:rPr>
              <w:t>3</w:t>
            </w:r>
            <w:r w:rsidRPr="00667336">
              <w:rPr>
                <w:b/>
                <w:bCs/>
                <w:w w:val="100"/>
                <w:sz w:val="18"/>
                <w:szCs w:val="18"/>
              </w:rPr>
              <w:t>/с</w:t>
            </w:r>
          </w:p>
        </w:tc>
        <w:tc>
          <w:tcPr>
            <w:tcW w:w="1005"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масова концентрація, мг/ м</w:t>
            </w:r>
            <w:r w:rsidRPr="00667336">
              <w:rPr>
                <w:b/>
                <w:bCs/>
                <w:w w:val="100"/>
                <w:sz w:val="18"/>
                <w:szCs w:val="18"/>
                <w:vertAlign w:val="superscript"/>
              </w:rPr>
              <w:t>3</w:t>
            </w:r>
          </w:p>
        </w:tc>
        <w:tc>
          <w:tcPr>
            <w:tcW w:w="838" w:type="dxa"/>
            <w:vMerge w:val="restart"/>
            <w:tcBorders>
              <w:top w:val="single" w:sz="4" w:space="0" w:color="000000"/>
              <w:left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масова витрата, г/с</w:t>
            </w:r>
          </w:p>
        </w:tc>
        <w:tc>
          <w:tcPr>
            <w:tcW w:w="851" w:type="dxa"/>
            <w:vMerge/>
            <w:tcBorders>
              <w:left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r>
      <w:tr w:rsidR="00BD092C" w:rsidRPr="00667336" w:rsidTr="00364EDD">
        <w:trPr>
          <w:trHeight w:val="20"/>
        </w:trPr>
        <w:tc>
          <w:tcPr>
            <w:tcW w:w="726" w:type="dxa"/>
            <w:vMerge/>
            <w:tcBorders>
              <w:top w:val="single" w:sz="4" w:space="0" w:color="000000"/>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117" w:type="dxa"/>
            <w:vMerge/>
            <w:tcBorders>
              <w:top w:val="single" w:sz="4" w:space="0" w:color="000000"/>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CAS N/CAS</w:t>
            </w:r>
          </w:p>
        </w:tc>
        <w:tc>
          <w:tcPr>
            <w:tcW w:w="709"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код</w:t>
            </w:r>
          </w:p>
        </w:tc>
        <w:tc>
          <w:tcPr>
            <w:tcW w:w="1417" w:type="dxa"/>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найменування</w:t>
            </w:r>
          </w:p>
        </w:tc>
        <w:tc>
          <w:tcPr>
            <w:tcW w:w="1276"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417"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992"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276"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1005"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838"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c>
          <w:tcPr>
            <w:tcW w:w="851" w:type="dxa"/>
            <w:vMerge/>
            <w:tcBorders>
              <w:left w:val="single" w:sz="4" w:space="0" w:color="000000"/>
              <w:bottom w:val="single" w:sz="4" w:space="0" w:color="000000"/>
              <w:right w:val="single" w:sz="4" w:space="0" w:color="000000"/>
            </w:tcBorders>
          </w:tcPr>
          <w:p w:rsidR="00BD092C" w:rsidRPr="00667336" w:rsidRDefault="00BD092C" w:rsidP="00364EDD">
            <w:pPr>
              <w:pStyle w:val="aff4"/>
              <w:spacing w:line="240" w:lineRule="auto"/>
              <w:textAlignment w:val="auto"/>
              <w:rPr>
                <w:rFonts w:ascii="Pragmatica-BookObl" w:hAnsi="Pragmatica-BookObl"/>
                <w:b/>
                <w:bCs/>
                <w:color w:val="auto"/>
                <w:sz w:val="18"/>
                <w:szCs w:val="18"/>
                <w:lang w:val="uk-UA"/>
              </w:rPr>
            </w:pPr>
          </w:p>
        </w:tc>
      </w:tr>
      <w:tr w:rsidR="00BD092C" w:rsidRPr="00667336" w:rsidTr="00364EDD">
        <w:trPr>
          <w:trHeight w:val="20"/>
        </w:trPr>
        <w:tc>
          <w:tcPr>
            <w:tcW w:w="7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w:t>
            </w:r>
          </w:p>
        </w:tc>
        <w:tc>
          <w:tcPr>
            <w:tcW w:w="11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2</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4</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5</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6</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7</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8</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10</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11</w:t>
            </w:r>
          </w:p>
        </w:tc>
        <w:tc>
          <w:tcPr>
            <w:tcW w:w="100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12</w:t>
            </w:r>
          </w:p>
        </w:tc>
        <w:tc>
          <w:tcPr>
            <w:tcW w:w="83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13</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b/>
                <w:bCs/>
                <w:w w:val="100"/>
                <w:sz w:val="18"/>
                <w:szCs w:val="18"/>
              </w:rPr>
            </w:pPr>
            <w:r w:rsidRPr="00667336">
              <w:rPr>
                <w:b/>
                <w:bCs/>
                <w:w w:val="100"/>
                <w:sz w:val="18"/>
                <w:szCs w:val="18"/>
              </w:rPr>
              <w:t>14</w:t>
            </w:r>
          </w:p>
        </w:tc>
      </w:tr>
      <w:tr w:rsidR="00BD092C" w:rsidRPr="00667336" w:rsidTr="00364EDD">
        <w:trPr>
          <w:trHeight w:val="20"/>
        </w:trPr>
        <w:tc>
          <w:tcPr>
            <w:tcW w:w="15026" w:type="dxa"/>
            <w:gridSpan w:val="14"/>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667336" w:rsidRDefault="00BD092C" w:rsidP="00364EDD">
            <w:pPr>
              <w:pStyle w:val="TableshapkaTABL"/>
              <w:rPr>
                <w:i/>
                <w:iCs/>
                <w:w w:val="100"/>
                <w:sz w:val="18"/>
                <w:szCs w:val="18"/>
              </w:rPr>
            </w:pPr>
            <w:r w:rsidRPr="00667336">
              <w:rPr>
                <w:b/>
                <w:bCs/>
                <w:i/>
                <w:iCs/>
                <w:w w:val="100"/>
                <w:sz w:val="18"/>
                <w:szCs w:val="18"/>
              </w:rPr>
              <w:t>Установки очистки газів відсутні</w:t>
            </w:r>
          </w:p>
        </w:tc>
      </w:tr>
    </w:tbl>
    <w:p w:rsidR="00BD092C" w:rsidRDefault="00BD092C" w:rsidP="00BD092C">
      <w:pPr>
        <w:rPr>
          <w:lang w:val="ru-RU"/>
        </w:rPr>
      </w:pPr>
    </w:p>
    <w:p w:rsidR="00BD092C" w:rsidRDefault="00BD092C" w:rsidP="00BD092C">
      <w:pPr>
        <w:rPr>
          <w:b/>
          <w:i/>
          <w:lang w:val="ru-RU"/>
        </w:rPr>
        <w:sectPr w:rsidR="00BD092C" w:rsidSect="00BD092C">
          <w:pgSz w:w="16838" w:h="11906" w:orient="landscape"/>
          <w:pgMar w:top="851" w:right="567" w:bottom="567" w:left="567" w:header="709" w:footer="709" w:gutter="0"/>
          <w:cols w:space="708"/>
          <w:titlePg/>
          <w:docGrid w:linePitch="360"/>
        </w:sectPr>
      </w:pPr>
    </w:p>
    <w:p w:rsidR="00BD092C" w:rsidRPr="00B8304B" w:rsidRDefault="00BD092C" w:rsidP="00BD092C">
      <w:pPr>
        <w:pStyle w:val="TABL"/>
        <w:rPr>
          <w:w w:val="100"/>
          <w:sz w:val="24"/>
          <w:szCs w:val="24"/>
        </w:rPr>
      </w:pPr>
      <w:r w:rsidRPr="00B8304B">
        <w:rPr>
          <w:i/>
          <w:iCs/>
          <w:w w:val="100"/>
          <w:sz w:val="24"/>
          <w:szCs w:val="24"/>
        </w:rPr>
        <w:lastRenderedPageBreak/>
        <w:t>Таблиця 6.7.</w:t>
      </w:r>
      <w:r w:rsidRPr="00B8304B">
        <w:rPr>
          <w:w w:val="100"/>
          <w:sz w:val="24"/>
          <w:szCs w:val="24"/>
        </w:rPr>
        <w:t xml:space="preserve"> Дані щодо потенційних обсягів викидів забруднюючих речовин в атмосферне повітря стаціонарними джерелами від об’єкта / промислового майданчика</w:t>
      </w:r>
    </w:p>
    <w:tbl>
      <w:tblPr>
        <w:tblW w:w="4950" w:type="pct"/>
        <w:tblInd w:w="57" w:type="dxa"/>
        <w:tblLayout w:type="fixed"/>
        <w:tblCellMar>
          <w:left w:w="0" w:type="dxa"/>
          <w:right w:w="0" w:type="dxa"/>
        </w:tblCellMar>
        <w:tblLook w:val="0000"/>
      </w:tblPr>
      <w:tblGrid>
        <w:gridCol w:w="3158"/>
        <w:gridCol w:w="3891"/>
        <w:gridCol w:w="3447"/>
      </w:tblGrid>
      <w:tr w:rsidR="00BD092C" w:rsidRPr="005907B6" w:rsidTr="00FD4A5C">
        <w:trPr>
          <w:trHeight w:val="113"/>
        </w:trPr>
        <w:tc>
          <w:tcPr>
            <w:tcW w:w="6966"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b/>
                <w:bCs/>
                <w:w w:val="100"/>
                <w:sz w:val="20"/>
                <w:szCs w:val="20"/>
              </w:rPr>
            </w:pPr>
            <w:r w:rsidRPr="005907B6">
              <w:rPr>
                <w:rFonts w:ascii="Times New Roman" w:hAnsi="Times New Roman" w:cs="Times New Roman"/>
                <w:b/>
                <w:bCs/>
                <w:w w:val="100"/>
                <w:sz w:val="20"/>
                <w:szCs w:val="20"/>
              </w:rPr>
              <w:t>Забруднююча речовина</w:t>
            </w:r>
          </w:p>
        </w:tc>
        <w:tc>
          <w:tcPr>
            <w:tcW w:w="3407"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b/>
                <w:bCs/>
                <w:w w:val="100"/>
                <w:sz w:val="20"/>
                <w:szCs w:val="20"/>
              </w:rPr>
            </w:pPr>
            <w:r w:rsidRPr="005907B6">
              <w:rPr>
                <w:rFonts w:ascii="Times New Roman" w:hAnsi="Times New Roman" w:cs="Times New Roman"/>
                <w:b/>
                <w:bCs/>
                <w:w w:val="100"/>
                <w:sz w:val="20"/>
                <w:szCs w:val="20"/>
              </w:rPr>
              <w:t xml:space="preserve">Потенційний викид забруднюючої речовини, </w:t>
            </w:r>
            <w:r w:rsidRPr="005907B6">
              <w:rPr>
                <w:rFonts w:ascii="Times New Roman" w:hAnsi="Times New Roman" w:cs="Times New Roman"/>
                <w:b/>
                <w:bCs/>
                <w:w w:val="100"/>
                <w:sz w:val="20"/>
                <w:szCs w:val="20"/>
              </w:rPr>
              <w:br/>
              <w:t>тонн, з трьома десятковими знаками</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b/>
                <w:bCs/>
                <w:w w:val="100"/>
                <w:sz w:val="20"/>
                <w:szCs w:val="20"/>
              </w:rPr>
            </w:pPr>
            <w:r w:rsidRPr="005907B6">
              <w:rPr>
                <w:rFonts w:ascii="Times New Roman" w:hAnsi="Times New Roman" w:cs="Times New Roman"/>
                <w:b/>
                <w:bCs/>
                <w:w w:val="100"/>
                <w:sz w:val="20"/>
                <w:szCs w:val="20"/>
              </w:rPr>
              <w:t>код</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b/>
                <w:bCs/>
                <w:w w:val="100"/>
                <w:sz w:val="20"/>
                <w:szCs w:val="20"/>
              </w:rPr>
            </w:pPr>
            <w:r w:rsidRPr="005907B6">
              <w:rPr>
                <w:rFonts w:ascii="Times New Roman" w:hAnsi="Times New Roman" w:cs="Times New Roman"/>
                <w:b/>
                <w:bCs/>
                <w:w w:val="100"/>
                <w:sz w:val="20"/>
                <w:szCs w:val="20"/>
              </w:rPr>
              <w:t>найменування</w:t>
            </w:r>
          </w:p>
        </w:tc>
        <w:tc>
          <w:tcPr>
            <w:tcW w:w="3407" w:type="dxa"/>
            <w:vMerge/>
            <w:tcBorders>
              <w:left w:val="single" w:sz="4" w:space="0" w:color="000000"/>
              <w:bottom w:val="single" w:sz="4" w:space="0" w:color="000000"/>
              <w:right w:val="single" w:sz="4" w:space="0" w:color="000000"/>
            </w:tcBorders>
          </w:tcPr>
          <w:p w:rsidR="00BD092C" w:rsidRPr="005907B6" w:rsidRDefault="00BD092C" w:rsidP="00364EDD">
            <w:pPr>
              <w:pStyle w:val="aff4"/>
              <w:spacing w:line="240" w:lineRule="auto"/>
              <w:textAlignment w:val="auto"/>
              <w:rPr>
                <w:b/>
                <w:bCs/>
                <w:color w:val="auto"/>
                <w:sz w:val="20"/>
                <w:szCs w:val="20"/>
                <w:lang w:val="uk-UA"/>
              </w:rPr>
            </w:pP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1</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3</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i/>
                <w:iCs/>
                <w:w w:val="100"/>
                <w:sz w:val="20"/>
                <w:szCs w:val="20"/>
              </w:rPr>
            </w:pPr>
            <w:r w:rsidRPr="005907B6">
              <w:rPr>
                <w:rFonts w:ascii="Times New Roman" w:hAnsi="Times New Roman" w:cs="Times New Roman"/>
                <w:i/>
                <w:iCs/>
                <w:w w:val="100"/>
                <w:sz w:val="20"/>
                <w:szCs w:val="20"/>
              </w:rPr>
              <w:t>3000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D05EB9" w:rsidRDefault="00BD092C" w:rsidP="00364EDD">
            <w:pPr>
              <w:pStyle w:val="TableshapkaTABL"/>
              <w:rPr>
                <w:rFonts w:ascii="Times New Roman" w:hAnsi="Times New Roman" w:cs="Times New Roman"/>
                <w:i/>
                <w:iCs/>
                <w:w w:val="100"/>
                <w:sz w:val="20"/>
                <w:szCs w:val="20"/>
                <w:u w:val="single"/>
              </w:rPr>
            </w:pPr>
            <w:r w:rsidRPr="00D05EB9">
              <w:rPr>
                <w:rFonts w:ascii="Times New Roman" w:hAnsi="Times New Roman" w:cs="Times New Roman"/>
                <w:i/>
                <w:iCs/>
                <w:w w:val="100"/>
                <w:sz w:val="20"/>
                <w:szCs w:val="20"/>
                <w:u w:val="single"/>
              </w:rPr>
              <w:t>Речовини у вигляді суспендованих твердих частинок(мікрочастинки та волокна) в т.ч.:</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lang w:val="ru-RU"/>
              </w:rPr>
            </w:pPr>
            <w:r w:rsidRPr="005907B6">
              <w:rPr>
                <w:rFonts w:ascii="Times New Roman" w:hAnsi="Times New Roman" w:cs="Times New Roman"/>
                <w:w w:val="100"/>
                <w:sz w:val="20"/>
                <w:szCs w:val="20"/>
                <w:lang w:val="ru-RU"/>
              </w:rPr>
              <w:t>0,003</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3000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lang w:val="ru-RU"/>
              </w:rPr>
            </w:pPr>
            <w:r w:rsidRPr="005907B6">
              <w:rPr>
                <w:rFonts w:ascii="Times New Roman" w:hAnsi="Times New Roman" w:cs="Times New Roman"/>
                <w:w w:val="100"/>
                <w:sz w:val="20"/>
                <w:szCs w:val="20"/>
                <w:lang w:val="ru-RU"/>
              </w:rPr>
              <w:t>0,003</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4000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A071B5">
              <w:rPr>
                <w:rFonts w:ascii="Times New Roman" w:hAnsi="Times New Roman" w:cs="Times New Roman"/>
                <w:i/>
                <w:iCs/>
                <w:sz w:val="20"/>
                <w:szCs w:val="20"/>
                <w:u w:val="single"/>
              </w:rPr>
              <w:t>Сполуки азоту</w:t>
            </w:r>
            <w:r w:rsidRPr="00B05AD0">
              <w:rPr>
                <w:rFonts w:ascii="Times New Roman" w:hAnsi="Times New Roman" w:cs="Times New Roman"/>
                <w:i/>
                <w:iCs/>
                <w:sz w:val="20"/>
                <w:szCs w:val="20"/>
                <w:u w:val="single"/>
              </w:rPr>
              <w:t>вт.ч.:</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0,026</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4001</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Оксиди азоту (у перерахунку на діоксид азоту) [NO + NO2]</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0,026</w:t>
            </w:r>
          </w:p>
        </w:tc>
      </w:tr>
      <w:tr w:rsidR="00FD4A5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4002</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Азоту(1) оксид (N2O)</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4003</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Аміак</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sidR="00FD4A5C">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5000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A071B5">
              <w:rPr>
                <w:rFonts w:ascii="Times New Roman" w:hAnsi="Times New Roman" w:cs="Times New Roman"/>
                <w:i/>
                <w:iCs/>
                <w:sz w:val="20"/>
                <w:szCs w:val="20"/>
                <w:u w:val="single"/>
              </w:rPr>
              <w:t>Діоксид та інші сполуки сірки</w:t>
            </w:r>
            <w:r w:rsidRPr="00B05AD0">
              <w:rPr>
                <w:rFonts w:ascii="Times New Roman" w:hAnsi="Times New Roman" w:cs="Times New Roman"/>
                <w:i/>
                <w:iCs/>
                <w:sz w:val="20"/>
                <w:szCs w:val="20"/>
                <w:u w:val="single"/>
              </w:rPr>
              <w:t>вт.ч.:</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0,001</w:t>
            </w:r>
          </w:p>
        </w:tc>
      </w:tr>
      <w:tr w:rsidR="00FD4A5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5000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Діоксид та інші сполуки сірки</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FD4A5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5000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Діоксид та інші сполуки сірки</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5001</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Сірки діоксид</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0,001</w:t>
            </w:r>
          </w:p>
        </w:tc>
      </w:tr>
      <w:tr w:rsidR="00FD4A5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5003</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Сірководень</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6000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Оксид вуглецю</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0,015</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7000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Вуглецю діоксид</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2,909</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11000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A071B5">
              <w:rPr>
                <w:rFonts w:ascii="Times New Roman" w:hAnsi="Times New Roman" w:cs="Times New Roman"/>
                <w:i/>
                <w:iCs/>
                <w:sz w:val="20"/>
                <w:szCs w:val="20"/>
                <w:u w:val="single"/>
                <w:lang w:val="ru-RU"/>
              </w:rPr>
              <w:t>Неметановілеткіорганічнісполуки (НМЛОС)</w:t>
            </w:r>
            <w:r w:rsidRPr="00B05AD0">
              <w:rPr>
                <w:rFonts w:ascii="Times New Roman" w:hAnsi="Times New Roman" w:cs="Times New Roman"/>
                <w:i/>
                <w:iCs/>
                <w:sz w:val="20"/>
                <w:szCs w:val="20"/>
                <w:u w:val="single"/>
              </w:rPr>
              <w:t>в т.ч.:</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0,002</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11000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Неметанові леткі органічні сполуки (НМЛОС)</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0,002</w:t>
            </w:r>
          </w:p>
        </w:tc>
      </w:tr>
      <w:tr w:rsidR="00FD4A5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11000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Неметанові леткі органічні сполуки (НМЛОС)</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FD4A5C" w:rsidRPr="005907B6" w:rsidRDefault="00FD4A5C" w:rsidP="00FD4A5C">
            <w:pPr>
              <w:pStyle w:val="TableshapkaTABL"/>
              <w:rPr>
                <w:rFonts w:ascii="Times New Roman" w:hAnsi="Times New Roman" w:cs="Times New Roman"/>
                <w:w w:val="100"/>
                <w:sz w:val="20"/>
                <w:szCs w:val="20"/>
                <w:lang w:val="en-US"/>
              </w:rPr>
            </w:pPr>
            <w:r>
              <w:rPr>
                <w:rFonts w:ascii="Times New Roman" w:hAnsi="Times New Roman" w:cs="Times New Roman"/>
                <w:w w:val="100"/>
                <w:sz w:val="20"/>
                <w:szCs w:val="20"/>
                <w:lang w:val="en-US"/>
              </w:rPr>
              <w:t>0</w:t>
            </w:r>
            <w:r>
              <w:rPr>
                <w:rFonts w:ascii="Times New Roman" w:hAnsi="Times New Roman" w:cs="Times New Roman"/>
                <w:w w:val="100"/>
                <w:sz w:val="20"/>
                <w:szCs w:val="20"/>
                <w:lang w:val="ru-RU"/>
              </w:rPr>
              <w:t>,</w:t>
            </w:r>
            <w:r>
              <w:rPr>
                <w:rFonts w:ascii="Times New Roman" w:hAnsi="Times New Roman" w:cs="Times New Roman"/>
                <w:w w:val="100"/>
                <w:sz w:val="20"/>
                <w:szCs w:val="20"/>
                <w:lang w:val="en-US"/>
              </w:rPr>
              <w:t>000</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12000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Метан</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jc w:val="center"/>
              <w:rPr>
                <w:noProof w:val="0"/>
                <w:color w:val="000000"/>
                <w:sz w:val="20"/>
                <w:szCs w:val="20"/>
                <w:lang w:val="en-US" w:eastAsia="uk-UA"/>
              </w:rPr>
            </w:pPr>
            <w:r w:rsidRPr="005907B6">
              <w:rPr>
                <w:color w:val="000000"/>
                <w:sz w:val="20"/>
                <w:szCs w:val="20"/>
              </w:rPr>
              <w:t>0,002</w:t>
            </w:r>
          </w:p>
        </w:tc>
      </w:tr>
      <w:tr w:rsidR="00BD092C" w:rsidRPr="005907B6" w:rsidTr="00FD4A5C">
        <w:trPr>
          <w:trHeight w:val="113"/>
        </w:trPr>
        <w:tc>
          <w:tcPr>
            <w:tcW w:w="312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00000</w:t>
            </w:r>
          </w:p>
        </w:tc>
        <w:tc>
          <w:tcPr>
            <w:tcW w:w="384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TableshapkaTABL"/>
              <w:rPr>
                <w:rFonts w:ascii="Times New Roman" w:hAnsi="Times New Roman" w:cs="Times New Roman"/>
                <w:w w:val="100"/>
                <w:sz w:val="20"/>
                <w:szCs w:val="20"/>
              </w:rPr>
            </w:pPr>
            <w:r w:rsidRPr="005907B6">
              <w:rPr>
                <w:rFonts w:ascii="Times New Roman" w:hAnsi="Times New Roman" w:cs="Times New Roman"/>
                <w:w w:val="100"/>
                <w:sz w:val="20"/>
                <w:szCs w:val="20"/>
              </w:rPr>
              <w:t>Усього для об’єкта / промислового майданчика</w:t>
            </w:r>
          </w:p>
        </w:tc>
        <w:tc>
          <w:tcPr>
            <w:tcW w:w="340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907B6" w:rsidRDefault="00BD092C" w:rsidP="00364EDD">
            <w:pPr>
              <w:pStyle w:val="aff4"/>
              <w:spacing w:line="240" w:lineRule="auto"/>
              <w:jc w:val="center"/>
              <w:textAlignment w:val="auto"/>
              <w:rPr>
                <w:color w:val="auto"/>
                <w:sz w:val="20"/>
                <w:szCs w:val="20"/>
                <w:lang w:val="uk-UA"/>
              </w:rPr>
            </w:pPr>
            <w:r w:rsidRPr="005907B6">
              <w:rPr>
                <w:color w:val="auto"/>
                <w:sz w:val="20"/>
                <w:szCs w:val="20"/>
                <w:lang w:val="uk-UA"/>
              </w:rPr>
              <w:t>2,958</w:t>
            </w:r>
          </w:p>
        </w:tc>
      </w:tr>
    </w:tbl>
    <w:p w:rsidR="00BD092C" w:rsidRPr="00B8304B" w:rsidRDefault="00BD092C" w:rsidP="00BD092C">
      <w:pPr>
        <w:pStyle w:val="Ch6"/>
        <w:rPr>
          <w:w w:val="100"/>
          <w:sz w:val="24"/>
          <w:szCs w:val="24"/>
        </w:rPr>
      </w:pPr>
    </w:p>
    <w:p w:rsidR="00BD092C" w:rsidRDefault="00BD092C" w:rsidP="00BD092C">
      <w:pPr>
        <w:rPr>
          <w:lang w:val="ru-RU"/>
        </w:rPr>
      </w:pPr>
    </w:p>
    <w:p w:rsidR="00BD092C" w:rsidRPr="00B8304B" w:rsidRDefault="00BD092C" w:rsidP="00BD092C">
      <w:pPr>
        <w:pStyle w:val="TABL"/>
        <w:rPr>
          <w:w w:val="100"/>
          <w:sz w:val="24"/>
          <w:szCs w:val="24"/>
        </w:rPr>
      </w:pPr>
      <w:r w:rsidRPr="00B8304B">
        <w:rPr>
          <w:i/>
          <w:iCs/>
          <w:w w:val="100"/>
          <w:sz w:val="24"/>
          <w:szCs w:val="24"/>
        </w:rPr>
        <w:t>Таблиця 6.8.</w:t>
      </w:r>
      <w:r w:rsidRPr="00B8304B">
        <w:rPr>
          <w:w w:val="100"/>
          <w:sz w:val="24"/>
          <w:szCs w:val="24"/>
        </w:rPr>
        <w:t xml:space="preserve"> Дані щодо потенційних обсягів викидів забруднюючих речовин від виробничих і технологічних процесів,</w:t>
      </w:r>
      <w:r w:rsidRPr="00B8304B">
        <w:rPr>
          <w:w w:val="100"/>
          <w:sz w:val="24"/>
          <w:szCs w:val="24"/>
        </w:rPr>
        <w:br/>
        <w:t>технологічного устаткування (установок)</w:t>
      </w:r>
    </w:p>
    <w:p w:rsidR="00BD092C" w:rsidRPr="00B8304B" w:rsidRDefault="00BD092C" w:rsidP="00BD092C">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rsidR="00BD092C" w:rsidRPr="00CC2A2A" w:rsidRDefault="00BD092C" w:rsidP="00BD092C">
      <w:pPr>
        <w:pStyle w:val="Ch60"/>
        <w:spacing w:after="113"/>
        <w:jc w:val="center"/>
        <w:rPr>
          <w:w w:val="100"/>
          <w:sz w:val="24"/>
          <w:szCs w:val="24"/>
          <w:u w:val="single"/>
        </w:rPr>
      </w:pPr>
      <w:r w:rsidRPr="00CC2A2A">
        <w:rPr>
          <w:sz w:val="24"/>
          <w:szCs w:val="24"/>
          <w:u w:val="single"/>
          <w:lang w:val="ru-RU"/>
        </w:rPr>
        <w:t>Енергетика. Спалювання. Мале спалювання. Стаціонарнідвигуни. Код 1.А.4.а/020105</w:t>
      </w:r>
    </w:p>
    <w:tbl>
      <w:tblPr>
        <w:tblW w:w="4950" w:type="pct"/>
        <w:tblInd w:w="57" w:type="dxa"/>
        <w:tblLayout w:type="fixed"/>
        <w:tblCellMar>
          <w:left w:w="0" w:type="dxa"/>
          <w:right w:w="0" w:type="dxa"/>
        </w:tblCellMar>
        <w:tblLook w:val="0000"/>
      </w:tblPr>
      <w:tblGrid>
        <w:gridCol w:w="2122"/>
        <w:gridCol w:w="3891"/>
        <w:gridCol w:w="4483"/>
      </w:tblGrid>
      <w:tr w:rsidR="00BD092C" w:rsidRPr="00A071B5" w:rsidTr="00364EDD">
        <w:trPr>
          <w:trHeight w:val="20"/>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 xml:space="preserve">Потенційний викид забруднюючої речовини, </w:t>
            </w:r>
            <w:r w:rsidRPr="00A071B5">
              <w:rPr>
                <w:rFonts w:ascii="Times New Roman" w:hAnsi="Times New Roman" w:cs="Times New Roman"/>
                <w:b/>
                <w:bCs/>
                <w:w w:val="100"/>
                <w:sz w:val="20"/>
                <w:szCs w:val="20"/>
              </w:rPr>
              <w:br/>
              <w:t>тонн, з трьома десятковими знаками</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Найменування</w:t>
            </w:r>
          </w:p>
        </w:tc>
        <w:tc>
          <w:tcPr>
            <w:tcW w:w="4003" w:type="dxa"/>
            <w:vMerge/>
            <w:tcBorders>
              <w:left w:val="single" w:sz="4" w:space="0" w:color="000000"/>
              <w:bottom w:val="single" w:sz="4" w:space="0" w:color="000000"/>
              <w:right w:val="single" w:sz="4" w:space="0" w:color="000000"/>
            </w:tcBorders>
          </w:tcPr>
          <w:p w:rsidR="00BD092C" w:rsidRPr="00A071B5" w:rsidRDefault="00BD092C" w:rsidP="00364EDD">
            <w:pPr>
              <w:pStyle w:val="aff4"/>
              <w:spacing w:line="240" w:lineRule="auto"/>
              <w:textAlignment w:val="auto"/>
              <w:rPr>
                <w:b/>
                <w:bCs/>
                <w:color w:val="auto"/>
                <w:sz w:val="20"/>
                <w:szCs w:val="20"/>
                <w:lang w:val="uk-UA"/>
              </w:rPr>
            </w:pP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071B5" w:rsidRDefault="00BD092C" w:rsidP="00364EDD">
            <w:pPr>
              <w:pStyle w:val="TableshapkaTABL"/>
              <w:spacing w:line="240" w:lineRule="auto"/>
              <w:rPr>
                <w:rFonts w:ascii="Times New Roman" w:hAnsi="Times New Roman" w:cs="Times New Roman"/>
                <w:b/>
                <w:bCs/>
                <w:w w:val="100"/>
                <w:sz w:val="20"/>
                <w:szCs w:val="20"/>
              </w:rPr>
            </w:pPr>
            <w:r w:rsidRPr="00A071B5">
              <w:rPr>
                <w:rFonts w:ascii="Times New Roman" w:hAnsi="Times New Roman" w:cs="Times New Roman"/>
                <w:b/>
                <w:bCs/>
                <w:w w:val="100"/>
                <w:sz w:val="20"/>
                <w:szCs w:val="20"/>
              </w:rPr>
              <w:t>2</w:t>
            </w:r>
          </w:p>
        </w:tc>
        <w:tc>
          <w:tcPr>
            <w:tcW w:w="4003" w:type="dxa"/>
            <w:tcBorders>
              <w:left w:val="single" w:sz="4" w:space="0" w:color="000000"/>
              <w:bottom w:val="single" w:sz="4" w:space="0" w:color="000000"/>
              <w:right w:val="single" w:sz="4" w:space="0" w:color="000000"/>
            </w:tcBorders>
            <w:vAlign w:val="center"/>
          </w:tcPr>
          <w:p w:rsidR="00BD092C" w:rsidRPr="00A071B5" w:rsidRDefault="00BD092C" w:rsidP="00364EDD">
            <w:pPr>
              <w:pStyle w:val="aff4"/>
              <w:spacing w:line="240" w:lineRule="auto"/>
              <w:jc w:val="center"/>
              <w:textAlignment w:val="auto"/>
              <w:rPr>
                <w:b/>
                <w:bCs/>
                <w:color w:val="auto"/>
                <w:sz w:val="20"/>
                <w:szCs w:val="20"/>
                <w:lang w:val="uk-UA"/>
              </w:rPr>
            </w:pPr>
            <w:r w:rsidRPr="00A071B5">
              <w:rPr>
                <w:b/>
                <w:bCs/>
                <w:sz w:val="20"/>
                <w:szCs w:val="20"/>
              </w:rPr>
              <w:t>3</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3000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 xml:space="preserve">Речовини у вигляді суспендованих твердих </w:t>
            </w:r>
            <w:r w:rsidRPr="00A90778">
              <w:rPr>
                <w:rFonts w:ascii="Times New Roman" w:hAnsi="Times New Roman" w:cs="Times New Roman"/>
                <w:w w:val="100"/>
                <w:sz w:val="20"/>
                <w:szCs w:val="20"/>
                <w:u w:val="single"/>
              </w:rPr>
              <w:lastRenderedPageBreak/>
              <w:t>частинок(мікрочастинки та волокна) в т.ч.:</w:t>
            </w:r>
          </w:p>
        </w:tc>
        <w:tc>
          <w:tcPr>
            <w:tcW w:w="4003" w:type="dxa"/>
            <w:tcBorders>
              <w:top w:val="single" w:sz="4" w:space="0" w:color="000000"/>
              <w:left w:val="single" w:sz="4" w:space="0" w:color="000000"/>
              <w:bottom w:val="single" w:sz="4" w:space="0" w:color="000000"/>
              <w:right w:val="single" w:sz="4" w:space="0" w:color="000000"/>
            </w:tcBorders>
            <w:vAlign w:val="bottom"/>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lastRenderedPageBreak/>
              <w:t>0,0</w:t>
            </w:r>
            <w:r>
              <w:rPr>
                <w:rFonts w:ascii="Times New Roman" w:hAnsi="Times New Roman" w:cs="Times New Roman"/>
                <w:w w:val="100"/>
                <w:sz w:val="20"/>
                <w:szCs w:val="20"/>
                <w:lang w:val="en-US"/>
              </w:rPr>
              <w:t>03</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lastRenderedPageBreak/>
              <w:t>3000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4003" w:type="dxa"/>
            <w:tcBorders>
              <w:top w:val="single" w:sz="4" w:space="0" w:color="000000"/>
              <w:left w:val="single" w:sz="4" w:space="0" w:color="000000"/>
              <w:bottom w:val="single" w:sz="4" w:space="0" w:color="000000"/>
              <w:right w:val="single" w:sz="4" w:space="0" w:color="000000"/>
            </w:tcBorders>
            <w:vAlign w:val="bottom"/>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w:t>
            </w:r>
            <w:r>
              <w:rPr>
                <w:rFonts w:ascii="Times New Roman" w:hAnsi="Times New Roman" w:cs="Times New Roman"/>
                <w:w w:val="100"/>
                <w:sz w:val="20"/>
                <w:szCs w:val="20"/>
                <w:lang w:val="en-US"/>
              </w:rPr>
              <w:t>03</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4000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Сполуки азотувт.ч.:</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w:t>
            </w:r>
            <w:r>
              <w:rPr>
                <w:rFonts w:ascii="Times New Roman" w:hAnsi="Times New Roman" w:cs="Times New Roman"/>
                <w:w w:val="100"/>
                <w:sz w:val="20"/>
                <w:szCs w:val="20"/>
                <w:lang w:val="en-US"/>
              </w:rPr>
              <w:t>026</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4001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Оксиди азоту (у перерахунку на діоксид азоту) [NO + NO2]</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w:t>
            </w:r>
            <w:r>
              <w:rPr>
                <w:rFonts w:ascii="Times New Roman" w:hAnsi="Times New Roman" w:cs="Times New Roman"/>
                <w:w w:val="100"/>
                <w:sz w:val="20"/>
                <w:szCs w:val="20"/>
                <w:lang w:val="en-US"/>
              </w:rPr>
              <w:t>026</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4002</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Азоту(1) оксид (N2O)</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0,00</w:t>
            </w:r>
            <w:r>
              <w:rPr>
                <w:rFonts w:ascii="Times New Roman" w:hAnsi="Times New Roman" w:cs="Times New Roman"/>
                <w:w w:val="100"/>
                <w:sz w:val="20"/>
                <w:szCs w:val="20"/>
                <w:lang w:val="en-US"/>
              </w:rPr>
              <w:t>0</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Діоксид та інші сполуки сіркивт.ч.:</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0,00</w:t>
            </w:r>
            <w:r>
              <w:rPr>
                <w:rFonts w:ascii="Times New Roman" w:hAnsi="Times New Roman" w:cs="Times New Roman"/>
                <w:w w:val="100"/>
                <w:sz w:val="20"/>
                <w:szCs w:val="20"/>
                <w:lang w:val="en-US"/>
              </w:rPr>
              <w:t>1</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5001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Сірки діоксид</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0,00</w:t>
            </w:r>
            <w:r>
              <w:rPr>
                <w:rFonts w:ascii="Times New Roman" w:hAnsi="Times New Roman" w:cs="Times New Roman"/>
                <w:w w:val="100"/>
                <w:sz w:val="20"/>
                <w:szCs w:val="20"/>
                <w:lang w:val="en-US"/>
              </w:rPr>
              <w:t>1</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6000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Оксид вуглецю</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w:t>
            </w:r>
            <w:r>
              <w:rPr>
                <w:rFonts w:ascii="Times New Roman" w:hAnsi="Times New Roman" w:cs="Times New Roman"/>
                <w:w w:val="100"/>
                <w:sz w:val="20"/>
                <w:szCs w:val="20"/>
                <w:lang w:val="en-US"/>
              </w:rPr>
              <w:t>014</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7000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Вуглецю діоксид</w:t>
            </w:r>
          </w:p>
        </w:tc>
        <w:tc>
          <w:tcPr>
            <w:tcW w:w="4003" w:type="dxa"/>
            <w:tcBorders>
              <w:top w:val="single" w:sz="4" w:space="0" w:color="000000"/>
              <w:left w:val="single" w:sz="4" w:space="0" w:color="000000"/>
              <w:bottom w:val="single" w:sz="4" w:space="0" w:color="000000"/>
              <w:right w:val="single" w:sz="4" w:space="0" w:color="000000"/>
            </w:tcBorders>
          </w:tcPr>
          <w:p w:rsidR="00BD092C" w:rsidRPr="005A04E9" w:rsidRDefault="00BD092C" w:rsidP="00364EDD">
            <w:pPr>
              <w:pStyle w:val="TableshapkaTABL"/>
              <w:spacing w:line="240" w:lineRule="auto"/>
              <w:rPr>
                <w:rFonts w:ascii="Times New Roman" w:hAnsi="Times New Roman" w:cs="Times New Roman"/>
                <w:w w:val="100"/>
                <w:sz w:val="20"/>
                <w:szCs w:val="20"/>
              </w:rPr>
            </w:pPr>
            <w:r w:rsidRPr="009D1A1C">
              <w:rPr>
                <w:rFonts w:ascii="Times New Roman" w:hAnsi="Times New Roman" w:cs="Times New Roman"/>
                <w:w w:val="100"/>
                <w:sz w:val="20"/>
                <w:szCs w:val="20"/>
              </w:rPr>
              <w:t>2,909</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Неметанові леткі органічні сполуки (НМЛОС) в т.ч.:</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w:t>
            </w:r>
            <w:r>
              <w:rPr>
                <w:rFonts w:ascii="Times New Roman" w:hAnsi="Times New Roman" w:cs="Times New Roman"/>
                <w:w w:val="100"/>
                <w:sz w:val="20"/>
                <w:szCs w:val="20"/>
                <w:lang w:val="en-US"/>
              </w:rPr>
              <w:t>02</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Неметанові леткі органічні сполуки (НМЛОС)</w:t>
            </w:r>
          </w:p>
        </w:tc>
        <w:tc>
          <w:tcPr>
            <w:tcW w:w="4003" w:type="dxa"/>
            <w:tcBorders>
              <w:top w:val="single" w:sz="4" w:space="0" w:color="000000"/>
              <w:left w:val="single" w:sz="4" w:space="0" w:color="000000"/>
              <w:bottom w:val="single" w:sz="4" w:space="0" w:color="000000"/>
              <w:right w:val="single" w:sz="4" w:space="0" w:color="000000"/>
            </w:tcBorders>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w:t>
            </w:r>
            <w:r>
              <w:rPr>
                <w:rFonts w:ascii="Times New Roman" w:hAnsi="Times New Roman" w:cs="Times New Roman"/>
                <w:w w:val="100"/>
                <w:sz w:val="20"/>
                <w:szCs w:val="20"/>
                <w:lang w:val="en-US"/>
              </w:rPr>
              <w:t>02</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12000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rPr>
            </w:pPr>
            <w:r w:rsidRPr="00A90778">
              <w:rPr>
                <w:rFonts w:ascii="Times New Roman" w:hAnsi="Times New Roman" w:cs="Times New Roman"/>
                <w:w w:val="100"/>
                <w:sz w:val="20"/>
                <w:szCs w:val="20"/>
              </w:rPr>
              <w:t>Метан</w:t>
            </w:r>
          </w:p>
        </w:tc>
        <w:tc>
          <w:tcPr>
            <w:tcW w:w="4003" w:type="dxa"/>
            <w:tcBorders>
              <w:top w:val="single" w:sz="4" w:space="0" w:color="000000"/>
              <w:left w:val="single" w:sz="4" w:space="0" w:color="000000"/>
              <w:bottom w:val="single" w:sz="4" w:space="0" w:color="000000"/>
              <w:right w:val="single" w:sz="4" w:space="0" w:color="000000"/>
            </w:tcBorders>
            <w:vAlign w:val="center"/>
          </w:tcPr>
          <w:p w:rsidR="00BD092C" w:rsidRPr="009D1A1C" w:rsidRDefault="00BD092C" w:rsidP="00364EDD">
            <w:pPr>
              <w:pStyle w:val="TableshapkaTABL"/>
              <w:spacing w:line="240" w:lineRule="auto"/>
              <w:rPr>
                <w:rFonts w:ascii="Times New Roman" w:hAnsi="Times New Roman" w:cs="Times New Roman"/>
                <w:w w:val="100"/>
                <w:sz w:val="20"/>
                <w:szCs w:val="20"/>
                <w:lang w:val="en-US"/>
              </w:rPr>
            </w:pPr>
            <w:r w:rsidRPr="005A04E9">
              <w:rPr>
                <w:rFonts w:ascii="Times New Roman" w:hAnsi="Times New Roman" w:cs="Times New Roman"/>
                <w:w w:val="100"/>
                <w:sz w:val="20"/>
                <w:szCs w:val="20"/>
              </w:rPr>
              <w:t>0,00</w:t>
            </w:r>
            <w:r>
              <w:rPr>
                <w:rFonts w:ascii="Times New Roman" w:hAnsi="Times New Roman" w:cs="Times New Roman"/>
                <w:w w:val="100"/>
                <w:sz w:val="20"/>
                <w:szCs w:val="20"/>
                <w:lang w:val="en-US"/>
              </w:rPr>
              <w:t>0</w:t>
            </w:r>
          </w:p>
        </w:tc>
      </w:tr>
      <w:tr w:rsidR="00BD092C" w:rsidRPr="00A071B5"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lang w:val="ru-RU"/>
              </w:rPr>
            </w:pPr>
            <w:r w:rsidRPr="009D1A1C">
              <w:rPr>
                <w:rFonts w:ascii="Times New Roman" w:hAnsi="Times New Roman" w:cs="Times New Roman"/>
                <w:b/>
                <w:bCs/>
                <w:w w:val="100"/>
                <w:sz w:val="20"/>
                <w:szCs w:val="20"/>
                <w:lang w:val="ru-RU"/>
              </w:rPr>
              <w:t>2,955</w:t>
            </w:r>
          </w:p>
        </w:tc>
      </w:tr>
    </w:tbl>
    <w:p w:rsidR="00BD092C" w:rsidRPr="00131350" w:rsidRDefault="00BD092C" w:rsidP="00BD092C">
      <w:pPr>
        <w:pStyle w:val="Ch6"/>
        <w:rPr>
          <w:rFonts w:ascii="Aptos" w:hAnsi="Aptos"/>
          <w:w w:val="100"/>
          <w:sz w:val="24"/>
          <w:szCs w:val="24"/>
        </w:rPr>
      </w:pPr>
    </w:p>
    <w:p w:rsidR="00BD092C" w:rsidRPr="00B42AD2" w:rsidRDefault="00BD092C" w:rsidP="00BD092C">
      <w:pPr>
        <w:pStyle w:val="Ch6"/>
        <w:rPr>
          <w:rFonts w:ascii="Aptos" w:hAnsi="Aptos"/>
          <w:w w:val="100"/>
          <w:sz w:val="24"/>
          <w:szCs w:val="24"/>
        </w:rPr>
      </w:pPr>
    </w:p>
    <w:p w:rsidR="00BD092C" w:rsidRPr="00B8304B" w:rsidRDefault="00BD092C" w:rsidP="00BD092C">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rsidR="00BD092C" w:rsidRPr="00A57D83" w:rsidRDefault="00BD092C" w:rsidP="00BD092C">
      <w:pPr>
        <w:pStyle w:val="Ch60"/>
        <w:spacing w:after="113"/>
        <w:jc w:val="center"/>
        <w:rPr>
          <w:w w:val="100"/>
          <w:sz w:val="24"/>
          <w:szCs w:val="24"/>
          <w:u w:val="single"/>
          <w:lang w:val="ru-RU"/>
        </w:rPr>
      </w:pPr>
      <w:r w:rsidRPr="00B42AD2">
        <w:rPr>
          <w:sz w:val="24"/>
          <w:szCs w:val="24"/>
          <w:u w:val="single"/>
          <w:lang w:val="ru-RU"/>
        </w:rPr>
        <w:t>Енергетика. Неорганізованівикиди, щоутворюються в процесівикористанняпалива. Розподілнафтопродуктів. Транспорт і склади (крім 050503) Код 1.В.2.а.v/050502</w:t>
      </w:r>
    </w:p>
    <w:tbl>
      <w:tblPr>
        <w:tblW w:w="4950" w:type="pct"/>
        <w:tblInd w:w="57" w:type="dxa"/>
        <w:tblLayout w:type="fixed"/>
        <w:tblCellMar>
          <w:left w:w="0" w:type="dxa"/>
          <w:right w:w="0" w:type="dxa"/>
        </w:tblCellMar>
        <w:tblLook w:val="0000"/>
      </w:tblPr>
      <w:tblGrid>
        <w:gridCol w:w="2122"/>
        <w:gridCol w:w="3891"/>
        <w:gridCol w:w="4483"/>
      </w:tblGrid>
      <w:tr w:rsidR="00BD092C" w:rsidRPr="00ED1204" w:rsidTr="00364EDD">
        <w:trPr>
          <w:trHeight w:val="20"/>
          <w:tblHeader/>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 xml:space="preserve">Потенційний викид забруднюючої речовини, </w:t>
            </w:r>
            <w:r w:rsidRPr="00ED1204">
              <w:rPr>
                <w:rFonts w:ascii="Times New Roman" w:hAnsi="Times New Roman" w:cs="Times New Roman"/>
                <w:b/>
                <w:bCs/>
                <w:w w:val="100"/>
                <w:sz w:val="20"/>
                <w:szCs w:val="20"/>
              </w:rPr>
              <w:br/>
              <w:t>тонн, з трьома десятковими знаками</w:t>
            </w:r>
          </w:p>
        </w:tc>
      </w:tr>
      <w:tr w:rsidR="00BD092C" w:rsidRPr="00ED1204" w:rsidTr="00364EDD">
        <w:trPr>
          <w:trHeight w:val="20"/>
          <w:tblHeader/>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Найменування</w:t>
            </w:r>
          </w:p>
        </w:tc>
        <w:tc>
          <w:tcPr>
            <w:tcW w:w="4003" w:type="dxa"/>
            <w:vMerge/>
            <w:tcBorders>
              <w:left w:val="single" w:sz="4" w:space="0" w:color="000000"/>
              <w:bottom w:val="single" w:sz="4" w:space="0" w:color="000000"/>
              <w:right w:val="single" w:sz="4" w:space="0" w:color="000000"/>
            </w:tcBorders>
          </w:tcPr>
          <w:p w:rsidR="00BD092C" w:rsidRPr="00ED1204" w:rsidRDefault="00BD092C" w:rsidP="00364EDD">
            <w:pPr>
              <w:pStyle w:val="aff4"/>
              <w:spacing w:line="240" w:lineRule="auto"/>
              <w:textAlignment w:val="auto"/>
              <w:rPr>
                <w:b/>
                <w:bCs/>
                <w:color w:val="auto"/>
                <w:sz w:val="20"/>
                <w:szCs w:val="20"/>
                <w:lang w:val="uk-UA"/>
              </w:rPr>
            </w:pPr>
          </w:p>
        </w:tc>
      </w:tr>
      <w:tr w:rsidR="00BD092C" w:rsidRPr="00ED1204" w:rsidTr="00364EDD">
        <w:trPr>
          <w:trHeight w:val="20"/>
          <w:tblHeader/>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b/>
                <w:bCs/>
                <w:w w:val="100"/>
                <w:sz w:val="20"/>
                <w:szCs w:val="20"/>
              </w:rPr>
            </w:pPr>
            <w:r w:rsidRPr="00ED1204">
              <w:rPr>
                <w:rFonts w:ascii="Times New Roman" w:hAnsi="Times New Roman" w:cs="Times New Roman"/>
                <w:b/>
                <w:bCs/>
                <w:w w:val="100"/>
                <w:sz w:val="20"/>
                <w:szCs w:val="20"/>
              </w:rPr>
              <w:t>2</w:t>
            </w:r>
          </w:p>
        </w:tc>
        <w:tc>
          <w:tcPr>
            <w:tcW w:w="4003" w:type="dxa"/>
            <w:tcBorders>
              <w:top w:val="single" w:sz="4" w:space="0" w:color="000000"/>
              <w:left w:val="single" w:sz="4" w:space="0" w:color="000000"/>
              <w:bottom w:val="single" w:sz="4" w:space="0" w:color="000000"/>
              <w:right w:val="single" w:sz="4" w:space="0" w:color="000000"/>
            </w:tcBorders>
            <w:vAlign w:val="center"/>
          </w:tcPr>
          <w:p w:rsidR="00BD092C" w:rsidRPr="00ED1204" w:rsidRDefault="00BD092C" w:rsidP="00364EDD">
            <w:pPr>
              <w:pStyle w:val="aff4"/>
              <w:spacing w:line="240" w:lineRule="auto"/>
              <w:jc w:val="center"/>
              <w:textAlignment w:val="auto"/>
              <w:rPr>
                <w:b/>
                <w:bCs/>
                <w:color w:val="auto"/>
                <w:sz w:val="20"/>
                <w:szCs w:val="20"/>
                <w:lang w:val="uk-UA"/>
              </w:rPr>
            </w:pPr>
            <w:r w:rsidRPr="00ED1204">
              <w:rPr>
                <w:b/>
                <w:bCs/>
                <w:sz w:val="20"/>
                <w:szCs w:val="20"/>
              </w:rPr>
              <w:t>3</w:t>
            </w:r>
          </w:p>
        </w:tc>
      </w:tr>
      <w:tr w:rsidR="00BD092C" w:rsidRPr="00ED1204"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spacing w:line="240" w:lineRule="auto"/>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Неметанові леткі органічні сполуки (НМЛОС) в т.ч.:</w:t>
            </w:r>
          </w:p>
        </w:tc>
        <w:tc>
          <w:tcPr>
            <w:tcW w:w="4003" w:type="dxa"/>
            <w:tcBorders>
              <w:top w:val="single" w:sz="4" w:space="0" w:color="000000"/>
              <w:left w:val="single" w:sz="4" w:space="0" w:color="000000"/>
              <w:bottom w:val="single" w:sz="4" w:space="0" w:color="000000"/>
              <w:right w:val="single" w:sz="4" w:space="0" w:color="000000"/>
            </w:tcBorders>
            <w:vAlign w:val="bottom"/>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0,000</w:t>
            </w:r>
          </w:p>
        </w:tc>
      </w:tr>
      <w:tr w:rsidR="00BD092C" w:rsidRPr="00ED1204"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ED1204"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Неметанові леткі органічні сполуки (НМЛОС)</w:t>
            </w:r>
          </w:p>
        </w:tc>
        <w:tc>
          <w:tcPr>
            <w:tcW w:w="4003" w:type="dxa"/>
            <w:tcBorders>
              <w:top w:val="single" w:sz="4" w:space="0" w:color="000000"/>
              <w:left w:val="single" w:sz="4" w:space="0" w:color="000000"/>
              <w:bottom w:val="single" w:sz="4" w:space="0" w:color="000000"/>
              <w:right w:val="single" w:sz="4" w:space="0" w:color="000000"/>
            </w:tcBorders>
            <w:vAlign w:val="bottom"/>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0,000</w:t>
            </w:r>
          </w:p>
        </w:tc>
      </w:tr>
      <w:tr w:rsidR="00BD092C" w:rsidRPr="00ED1204"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11000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Неметанові леткі органічні сполуки (НМЛОС)</w:t>
            </w:r>
          </w:p>
        </w:tc>
        <w:tc>
          <w:tcPr>
            <w:tcW w:w="4003" w:type="dxa"/>
            <w:tcBorders>
              <w:top w:val="single" w:sz="4" w:space="0" w:color="000000"/>
              <w:left w:val="single" w:sz="4" w:space="0" w:color="000000"/>
              <w:bottom w:val="single" w:sz="4" w:space="0" w:color="000000"/>
              <w:right w:val="single" w:sz="4" w:space="0" w:color="000000"/>
            </w:tcBorders>
            <w:vAlign w:val="bottom"/>
          </w:tcPr>
          <w:p w:rsidR="00BD092C" w:rsidRPr="005A04E9" w:rsidRDefault="00BD092C" w:rsidP="00364EDD">
            <w:pPr>
              <w:pStyle w:val="TableshapkaTABL"/>
              <w:spacing w:line="240" w:lineRule="auto"/>
              <w:rPr>
                <w:rFonts w:ascii="Times New Roman" w:hAnsi="Times New Roman" w:cs="Times New Roman"/>
                <w:w w:val="100"/>
                <w:sz w:val="20"/>
                <w:szCs w:val="20"/>
              </w:rPr>
            </w:pPr>
            <w:r w:rsidRPr="005A04E9">
              <w:rPr>
                <w:rFonts w:ascii="Times New Roman" w:hAnsi="Times New Roman" w:cs="Times New Roman"/>
                <w:w w:val="100"/>
                <w:sz w:val="20"/>
                <w:szCs w:val="20"/>
              </w:rPr>
              <w:t>0,000</w:t>
            </w:r>
          </w:p>
        </w:tc>
      </w:tr>
      <w:tr w:rsidR="00BD092C" w:rsidRPr="00ED1204" w:rsidTr="00364EDD">
        <w:trPr>
          <w:trHeight w:val="20"/>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pStyle w:val="TableshapkaTABL"/>
              <w:spacing w:line="240" w:lineRule="auto"/>
              <w:rPr>
                <w:rFonts w:ascii="Times New Roman" w:hAnsi="Times New Roman" w:cs="Times New Roman"/>
                <w:b/>
                <w:bCs/>
                <w:w w:val="100"/>
                <w:sz w:val="20"/>
                <w:szCs w:val="20"/>
              </w:rPr>
            </w:pPr>
            <w:r w:rsidRPr="005A04E9">
              <w:rPr>
                <w:rFonts w:ascii="Times New Roman" w:hAnsi="Times New Roman" w:cs="Times New Roman"/>
                <w:b/>
                <w:bCs/>
                <w:w w:val="100"/>
                <w:sz w:val="20"/>
                <w:szCs w:val="20"/>
              </w:rPr>
              <w:t>0,000</w:t>
            </w:r>
          </w:p>
        </w:tc>
      </w:tr>
    </w:tbl>
    <w:p w:rsidR="00BD092C" w:rsidRPr="00B42AD2" w:rsidRDefault="00BD092C" w:rsidP="00BD092C">
      <w:pPr>
        <w:pStyle w:val="Ch6"/>
        <w:rPr>
          <w:rFonts w:ascii="Aptos" w:hAnsi="Aptos"/>
          <w:w w:val="100"/>
          <w:sz w:val="24"/>
          <w:szCs w:val="24"/>
        </w:rPr>
      </w:pPr>
    </w:p>
    <w:p w:rsidR="00BD092C" w:rsidRPr="00B8304B" w:rsidRDefault="00BD092C" w:rsidP="00BD092C">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rsidR="00BD092C" w:rsidRPr="00CC2A2A" w:rsidRDefault="00BD092C" w:rsidP="00BD092C">
      <w:pPr>
        <w:pStyle w:val="Ch60"/>
        <w:spacing w:after="113"/>
        <w:jc w:val="center"/>
        <w:rPr>
          <w:w w:val="100"/>
          <w:sz w:val="24"/>
          <w:szCs w:val="24"/>
          <w:u w:val="single"/>
        </w:rPr>
      </w:pPr>
      <w:r w:rsidRPr="0015573A">
        <w:rPr>
          <w:sz w:val="24"/>
          <w:szCs w:val="24"/>
          <w:u w:val="single"/>
          <w:lang w:val="ru-RU"/>
        </w:rPr>
        <w:t>Відходи. Поводженнязістічними водами</w:t>
      </w:r>
      <w:r>
        <w:rPr>
          <w:sz w:val="24"/>
          <w:szCs w:val="24"/>
          <w:u w:val="single"/>
          <w:lang w:val="ru-RU"/>
        </w:rPr>
        <w:t xml:space="preserve"> Код</w:t>
      </w:r>
      <w:r w:rsidRPr="0015573A">
        <w:rPr>
          <w:sz w:val="24"/>
          <w:szCs w:val="24"/>
          <w:u w:val="single"/>
          <w:lang w:val="ru-RU"/>
        </w:rPr>
        <w:t xml:space="preserve"> 5.D.1/091002</w:t>
      </w:r>
    </w:p>
    <w:tbl>
      <w:tblPr>
        <w:tblW w:w="4950" w:type="pct"/>
        <w:tblInd w:w="57" w:type="dxa"/>
        <w:tblLayout w:type="fixed"/>
        <w:tblCellMar>
          <w:left w:w="0" w:type="dxa"/>
          <w:right w:w="0" w:type="dxa"/>
        </w:tblCellMar>
        <w:tblLook w:val="0000"/>
      </w:tblPr>
      <w:tblGrid>
        <w:gridCol w:w="2122"/>
        <w:gridCol w:w="3891"/>
        <w:gridCol w:w="4483"/>
      </w:tblGrid>
      <w:tr w:rsidR="00BD092C" w:rsidRPr="00B05AD0" w:rsidTr="00364EDD">
        <w:trPr>
          <w:trHeight w:val="113"/>
          <w:tblHeader/>
        </w:trPr>
        <w:tc>
          <w:tcPr>
            <w:tcW w:w="5370"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Забруднююча речовина</w:t>
            </w:r>
          </w:p>
        </w:tc>
        <w:tc>
          <w:tcPr>
            <w:tcW w:w="400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 xml:space="preserve">Потенційний викид забруднюючої речовини, </w:t>
            </w:r>
            <w:r w:rsidRPr="00B05AD0">
              <w:rPr>
                <w:b/>
                <w:bCs/>
                <w:sz w:val="20"/>
                <w:szCs w:val="20"/>
              </w:rPr>
              <w:br/>
              <w:t>тонн, з трьома десятковими знаками</w:t>
            </w:r>
          </w:p>
        </w:tc>
      </w:tr>
      <w:tr w:rsidR="00BD092C" w:rsidRPr="00B05AD0" w:rsidTr="00364EDD">
        <w:trPr>
          <w:trHeight w:val="113"/>
          <w:tblHeader/>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код</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Найменування</w:t>
            </w:r>
          </w:p>
        </w:tc>
        <w:tc>
          <w:tcPr>
            <w:tcW w:w="4003" w:type="dxa"/>
            <w:vMerge/>
            <w:tcBorders>
              <w:left w:val="single" w:sz="4" w:space="0" w:color="000000"/>
              <w:bottom w:val="single" w:sz="4" w:space="0" w:color="000000"/>
              <w:right w:val="single" w:sz="4" w:space="0" w:color="000000"/>
            </w:tcBorders>
          </w:tcPr>
          <w:p w:rsidR="00BD092C" w:rsidRPr="00B05AD0" w:rsidRDefault="00BD092C" w:rsidP="00364EDD">
            <w:pPr>
              <w:jc w:val="center"/>
              <w:rPr>
                <w:b/>
                <w:bCs/>
                <w:sz w:val="20"/>
                <w:szCs w:val="20"/>
              </w:rPr>
            </w:pPr>
          </w:p>
        </w:tc>
      </w:tr>
      <w:tr w:rsidR="00BD092C" w:rsidRPr="00B05AD0" w:rsidTr="00364EDD">
        <w:trPr>
          <w:trHeight w:val="113"/>
          <w:tblHeader/>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jc w:val="center"/>
              <w:rPr>
                <w:b/>
                <w:bCs/>
                <w:sz w:val="20"/>
                <w:szCs w:val="20"/>
              </w:rPr>
            </w:pPr>
            <w:r w:rsidRPr="00B05AD0">
              <w:rPr>
                <w:b/>
                <w:bCs/>
                <w:sz w:val="20"/>
                <w:szCs w:val="20"/>
              </w:rPr>
              <w:t>2</w:t>
            </w:r>
          </w:p>
        </w:tc>
        <w:tc>
          <w:tcPr>
            <w:tcW w:w="4003" w:type="dxa"/>
            <w:tcBorders>
              <w:left w:val="single" w:sz="4" w:space="0" w:color="000000"/>
              <w:bottom w:val="single" w:sz="4" w:space="0" w:color="000000"/>
              <w:right w:val="single" w:sz="4" w:space="0" w:color="000000"/>
            </w:tcBorders>
          </w:tcPr>
          <w:p w:rsidR="00BD092C" w:rsidRPr="00B05AD0" w:rsidRDefault="00BD092C" w:rsidP="00364EDD">
            <w:pPr>
              <w:jc w:val="center"/>
              <w:rPr>
                <w:b/>
                <w:bCs/>
                <w:sz w:val="20"/>
                <w:szCs w:val="20"/>
              </w:rPr>
            </w:pPr>
            <w:r w:rsidRPr="00B05AD0">
              <w:rPr>
                <w:b/>
                <w:bCs/>
                <w:sz w:val="20"/>
                <w:szCs w:val="20"/>
              </w:rPr>
              <w:t>3</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u w:val="single"/>
              </w:rPr>
            </w:pPr>
            <w:r w:rsidRPr="00A90778">
              <w:rPr>
                <w:sz w:val="20"/>
                <w:szCs w:val="20"/>
                <w:u w:val="single"/>
              </w:rPr>
              <w:t>4000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u w:val="single"/>
              </w:rPr>
            </w:pPr>
            <w:r w:rsidRPr="00A90778">
              <w:rPr>
                <w:sz w:val="20"/>
                <w:szCs w:val="20"/>
                <w:u w:val="single"/>
              </w:rPr>
              <w:t>Сполуки азотув т.ч.:</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lastRenderedPageBreak/>
              <w:t>4001</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Оксиди азоту (у перерахунку на діоксид азоту) [NO + NO2]</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4003</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Аміак</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u w:val="single"/>
              </w:rPr>
            </w:pPr>
            <w:r w:rsidRPr="00A90778">
              <w:rPr>
                <w:sz w:val="20"/>
                <w:szCs w:val="20"/>
                <w:u w:val="single"/>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u w:val="single"/>
              </w:rPr>
            </w:pPr>
            <w:r w:rsidRPr="00A90778">
              <w:rPr>
                <w:sz w:val="20"/>
                <w:szCs w:val="20"/>
                <w:u w:val="single"/>
              </w:rPr>
              <w:t>Діоксид та інші сполуки сірки в т.ч.:</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Діоксид та інші сполуки сірки</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bottom"/>
          </w:tcPr>
          <w:p w:rsidR="00BD092C" w:rsidRPr="00A90778" w:rsidRDefault="00BD092C" w:rsidP="00364EDD">
            <w:pPr>
              <w:jc w:val="center"/>
              <w:rPr>
                <w:sz w:val="20"/>
                <w:szCs w:val="20"/>
              </w:rPr>
            </w:pPr>
            <w:r w:rsidRPr="00A90778">
              <w:rPr>
                <w:sz w:val="20"/>
                <w:szCs w:val="20"/>
              </w:rPr>
              <w:t>5000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Діоксид та інші сполуки сірки</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5003</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Сірководень</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6000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Оксид вуглецю</w:t>
            </w:r>
          </w:p>
        </w:tc>
        <w:tc>
          <w:tcPr>
            <w:tcW w:w="4003" w:type="dxa"/>
            <w:tcBorders>
              <w:top w:val="single" w:sz="4" w:space="0" w:color="000000"/>
              <w:left w:val="single" w:sz="4" w:space="0" w:color="000000"/>
              <w:bottom w:val="single" w:sz="4" w:space="0" w:color="000000"/>
              <w:right w:val="single" w:sz="4" w:space="0" w:color="000000"/>
            </w:tcBorders>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12000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jc w:val="center"/>
              <w:rPr>
                <w:sz w:val="20"/>
                <w:szCs w:val="20"/>
              </w:rPr>
            </w:pPr>
            <w:r w:rsidRPr="00A90778">
              <w:rPr>
                <w:sz w:val="20"/>
                <w:szCs w:val="20"/>
              </w:rPr>
              <w:t>Метан</w:t>
            </w:r>
          </w:p>
        </w:tc>
        <w:tc>
          <w:tcPr>
            <w:tcW w:w="4003" w:type="dxa"/>
            <w:tcBorders>
              <w:top w:val="single" w:sz="4" w:space="0" w:color="000000"/>
              <w:left w:val="single" w:sz="4" w:space="0" w:color="000000"/>
              <w:bottom w:val="single" w:sz="4" w:space="0" w:color="000000"/>
              <w:right w:val="single" w:sz="4" w:space="0" w:color="000000"/>
            </w:tcBorders>
          </w:tcPr>
          <w:p w:rsidR="00BD092C" w:rsidRPr="009D1A1C" w:rsidRDefault="00BD092C" w:rsidP="00364EDD">
            <w:pPr>
              <w:jc w:val="center"/>
              <w:rPr>
                <w:sz w:val="20"/>
                <w:szCs w:val="20"/>
                <w:lang w:val="en-US"/>
              </w:rPr>
            </w:pPr>
            <w:r w:rsidRPr="00B05AD0">
              <w:rPr>
                <w:sz w:val="20"/>
                <w:szCs w:val="20"/>
              </w:rPr>
              <w:t>0,00</w:t>
            </w:r>
            <w:r>
              <w:rPr>
                <w:sz w:val="20"/>
                <w:szCs w:val="20"/>
                <w:lang w:val="en-US"/>
              </w:rPr>
              <w:t>2</w:t>
            </w:r>
          </w:p>
        </w:tc>
      </w:tr>
      <w:tr w:rsidR="00BD092C" w:rsidRPr="00B05AD0" w:rsidTr="00364EDD">
        <w:trPr>
          <w:trHeight w:val="113"/>
        </w:trPr>
        <w:tc>
          <w:tcPr>
            <w:tcW w:w="189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jc w:val="center"/>
              <w:rPr>
                <w:b/>
                <w:bCs/>
                <w:sz w:val="20"/>
                <w:szCs w:val="20"/>
              </w:rPr>
            </w:pPr>
            <w:r w:rsidRPr="005A04E9">
              <w:rPr>
                <w:b/>
                <w:bCs/>
                <w:sz w:val="20"/>
                <w:szCs w:val="20"/>
              </w:rPr>
              <w:t>00000</w:t>
            </w:r>
          </w:p>
        </w:tc>
        <w:tc>
          <w:tcPr>
            <w:tcW w:w="3475"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5A04E9" w:rsidRDefault="00BD092C" w:rsidP="00364EDD">
            <w:pPr>
              <w:jc w:val="center"/>
              <w:rPr>
                <w:b/>
                <w:bCs/>
                <w:sz w:val="20"/>
                <w:szCs w:val="20"/>
              </w:rPr>
            </w:pPr>
            <w:r w:rsidRPr="005A04E9">
              <w:rPr>
                <w:b/>
                <w:bCs/>
                <w:sz w:val="20"/>
                <w:szCs w:val="20"/>
              </w:rPr>
              <w:t>Усього за виробничим та технологічним процесом, технологічним устаткуванням (установкою)</w:t>
            </w:r>
          </w:p>
        </w:tc>
        <w:tc>
          <w:tcPr>
            <w:tcW w:w="400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9D1A1C" w:rsidRDefault="00BD092C" w:rsidP="00364EDD">
            <w:pPr>
              <w:jc w:val="center"/>
              <w:rPr>
                <w:b/>
                <w:bCs/>
                <w:sz w:val="20"/>
                <w:szCs w:val="20"/>
                <w:lang w:val="en-US"/>
              </w:rPr>
            </w:pPr>
            <w:r w:rsidRPr="005A04E9">
              <w:rPr>
                <w:b/>
                <w:bCs/>
                <w:sz w:val="20"/>
                <w:szCs w:val="20"/>
              </w:rPr>
              <w:t>0,00</w:t>
            </w:r>
            <w:r>
              <w:rPr>
                <w:b/>
                <w:bCs/>
                <w:sz w:val="20"/>
                <w:szCs w:val="20"/>
                <w:lang w:val="en-US"/>
              </w:rPr>
              <w:t>2</w:t>
            </w:r>
          </w:p>
        </w:tc>
      </w:tr>
    </w:tbl>
    <w:p w:rsidR="00BD092C" w:rsidRPr="00B42AD2" w:rsidRDefault="00BD092C" w:rsidP="00BD092C">
      <w:pPr>
        <w:pStyle w:val="Ch6"/>
        <w:rPr>
          <w:rFonts w:ascii="Aptos" w:hAnsi="Aptos"/>
          <w:w w:val="100"/>
          <w:sz w:val="24"/>
          <w:szCs w:val="24"/>
        </w:rPr>
      </w:pPr>
    </w:p>
    <w:p w:rsidR="00BD092C" w:rsidRPr="00131350" w:rsidRDefault="00BD092C" w:rsidP="00BD092C">
      <w:pPr>
        <w:pStyle w:val="Ch6"/>
        <w:rPr>
          <w:rFonts w:ascii="Aptos" w:hAnsi="Aptos"/>
          <w:w w:val="100"/>
          <w:sz w:val="24"/>
          <w:szCs w:val="24"/>
        </w:rPr>
      </w:pPr>
    </w:p>
    <w:p w:rsidR="00BD092C" w:rsidRPr="00B8304B" w:rsidRDefault="00BD092C" w:rsidP="00BD092C">
      <w:pPr>
        <w:pStyle w:val="Ch61"/>
        <w:spacing w:before="0"/>
        <w:rPr>
          <w:w w:val="100"/>
          <w:sz w:val="24"/>
          <w:szCs w:val="24"/>
        </w:rPr>
      </w:pPr>
      <w:r w:rsidRPr="00B8304B">
        <w:rPr>
          <w:w w:val="100"/>
          <w:sz w:val="24"/>
          <w:szCs w:val="24"/>
        </w:rPr>
        <w:t>Найменування виробничого та технологічного процесу, технологічного устаткування (установки)</w:t>
      </w:r>
    </w:p>
    <w:p w:rsidR="00BD092C" w:rsidRPr="00CC2A2A" w:rsidRDefault="00BD092C" w:rsidP="00BD092C">
      <w:pPr>
        <w:pStyle w:val="Ch60"/>
        <w:spacing w:after="113"/>
        <w:jc w:val="center"/>
        <w:rPr>
          <w:w w:val="100"/>
          <w:sz w:val="24"/>
          <w:szCs w:val="24"/>
          <w:u w:val="single"/>
        </w:rPr>
      </w:pPr>
      <w:r w:rsidRPr="0015573A">
        <w:rPr>
          <w:sz w:val="24"/>
          <w:szCs w:val="24"/>
          <w:u w:val="single"/>
          <w:lang w:val="ru-RU"/>
        </w:rPr>
        <w:t>Енергетика. Спалювання. Автомобільний транспорт. Легковіавтомобілі</w:t>
      </w:r>
      <w:r>
        <w:rPr>
          <w:sz w:val="24"/>
          <w:szCs w:val="24"/>
          <w:u w:val="single"/>
          <w:lang w:val="ru-RU"/>
        </w:rPr>
        <w:t xml:space="preserve"> Код</w:t>
      </w:r>
      <w:r w:rsidRPr="0015573A">
        <w:rPr>
          <w:sz w:val="24"/>
          <w:szCs w:val="24"/>
          <w:u w:val="single"/>
          <w:lang w:val="ru-RU"/>
        </w:rPr>
        <w:t>1.A.3.b.i/0701</w:t>
      </w:r>
    </w:p>
    <w:tbl>
      <w:tblPr>
        <w:tblW w:w="4950" w:type="pct"/>
        <w:tblInd w:w="57" w:type="dxa"/>
        <w:tblLayout w:type="fixed"/>
        <w:tblCellMar>
          <w:left w:w="0" w:type="dxa"/>
          <w:right w:w="0" w:type="dxa"/>
        </w:tblCellMar>
        <w:tblLook w:val="0000"/>
      </w:tblPr>
      <w:tblGrid>
        <w:gridCol w:w="2122"/>
        <w:gridCol w:w="3891"/>
        <w:gridCol w:w="4483"/>
      </w:tblGrid>
      <w:tr w:rsidR="00BD092C" w:rsidRPr="00B05AD0" w:rsidTr="00364EDD">
        <w:trPr>
          <w:trHeight w:val="113"/>
          <w:tblHeader/>
        </w:trPr>
        <w:tc>
          <w:tcPr>
            <w:tcW w:w="6013" w:type="dxa"/>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Забруднююча речовина</w:t>
            </w:r>
          </w:p>
        </w:tc>
        <w:tc>
          <w:tcPr>
            <w:tcW w:w="4483" w:type="dxa"/>
            <w:vMerge w:val="restart"/>
            <w:tcBorders>
              <w:top w:val="single" w:sz="4" w:space="0" w:color="000000"/>
              <w:left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 xml:space="preserve">Потенційний викид забруднюючої речовини, </w:t>
            </w:r>
            <w:r w:rsidRPr="00B05AD0">
              <w:rPr>
                <w:rFonts w:ascii="Times New Roman" w:hAnsi="Times New Roman" w:cs="Times New Roman"/>
                <w:b/>
                <w:bCs/>
                <w:w w:val="100"/>
                <w:sz w:val="20"/>
                <w:szCs w:val="20"/>
              </w:rPr>
              <w:br/>
              <w:t>тонн, з трьома десятковими знаками</w:t>
            </w:r>
          </w:p>
        </w:tc>
      </w:tr>
      <w:tr w:rsidR="00BD092C" w:rsidRPr="00B05AD0" w:rsidTr="00364EDD">
        <w:trPr>
          <w:trHeight w:val="113"/>
          <w:tblHeader/>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код</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Найменування</w:t>
            </w:r>
          </w:p>
        </w:tc>
        <w:tc>
          <w:tcPr>
            <w:tcW w:w="4483" w:type="dxa"/>
            <w:vMerge/>
            <w:tcBorders>
              <w:left w:val="single" w:sz="4" w:space="0" w:color="000000"/>
              <w:bottom w:val="single" w:sz="4" w:space="0" w:color="000000"/>
              <w:right w:val="single" w:sz="4" w:space="0" w:color="000000"/>
            </w:tcBorders>
          </w:tcPr>
          <w:p w:rsidR="00BD092C" w:rsidRPr="00B05AD0" w:rsidRDefault="00BD092C" w:rsidP="00364EDD">
            <w:pPr>
              <w:pStyle w:val="aff4"/>
              <w:spacing w:line="240" w:lineRule="auto"/>
              <w:textAlignment w:val="auto"/>
              <w:rPr>
                <w:b/>
                <w:bCs/>
                <w:color w:val="auto"/>
                <w:sz w:val="20"/>
                <w:szCs w:val="20"/>
                <w:lang w:val="uk-UA"/>
              </w:rPr>
            </w:pPr>
          </w:p>
        </w:tc>
      </w:tr>
      <w:tr w:rsidR="00BD092C" w:rsidRPr="00B05AD0" w:rsidTr="00364EDD">
        <w:trPr>
          <w:trHeight w:val="113"/>
          <w:tblHeader/>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2</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pStyle w:val="aff4"/>
              <w:spacing w:line="240" w:lineRule="auto"/>
              <w:jc w:val="center"/>
              <w:textAlignment w:val="auto"/>
              <w:rPr>
                <w:b/>
                <w:bCs/>
                <w:color w:val="auto"/>
                <w:sz w:val="20"/>
                <w:szCs w:val="20"/>
                <w:lang w:val="uk-UA"/>
              </w:rPr>
            </w:pPr>
            <w:r w:rsidRPr="00B05AD0">
              <w:rPr>
                <w:b/>
                <w:bCs/>
                <w:sz w:val="20"/>
                <w:szCs w:val="20"/>
              </w:rPr>
              <w:t>3</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3000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lang w:val="ru-RU"/>
              </w:rPr>
            </w:pPr>
            <w:r w:rsidRPr="00A90778">
              <w:rPr>
                <w:rFonts w:ascii="Times New Roman" w:hAnsi="Times New Roman" w:cs="Times New Roman"/>
                <w:w w:val="100"/>
                <w:sz w:val="20"/>
                <w:szCs w:val="20"/>
                <w:u w:val="single"/>
              </w:rPr>
              <w:t>Речовини у вигляді суспендованих твердих частинок(мікрочастинки та волокна) в т.ч.:</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3000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Речовини у вигляді суспендованих твердих частинок(мікрочастинки та волокна)</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4000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lang w:val="ru-RU"/>
              </w:rPr>
            </w:pPr>
            <w:r w:rsidRPr="00A90778">
              <w:rPr>
                <w:rFonts w:ascii="Times New Roman" w:hAnsi="Times New Roman" w:cs="Times New Roman"/>
                <w:w w:val="100"/>
                <w:sz w:val="20"/>
                <w:szCs w:val="20"/>
                <w:u w:val="single"/>
              </w:rPr>
              <w:t>Сполуки азотув т.ч.:</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4001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Оксиди азоту (у перерахунку на діоксид азоту) [NO + NO2]</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5000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Діоксид та інші сполуки сірки в т.ч.:</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5001</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Сірки діоксид</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6000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Оксид вуглецю</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AA206D" w:rsidRDefault="00BD092C" w:rsidP="00364EDD">
            <w:pPr>
              <w:jc w:val="center"/>
              <w:rPr>
                <w:sz w:val="20"/>
                <w:szCs w:val="20"/>
                <w:lang w:val="en-US"/>
              </w:rPr>
            </w:pPr>
            <w:r w:rsidRPr="00B05AD0">
              <w:rPr>
                <w:sz w:val="20"/>
                <w:szCs w:val="20"/>
              </w:rPr>
              <w:t>0,00</w:t>
            </w:r>
            <w:r>
              <w:rPr>
                <w:sz w:val="20"/>
                <w:szCs w:val="20"/>
                <w:lang w:val="en-US"/>
              </w:rPr>
              <w:t>1</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rPr>
            </w:pPr>
            <w:r w:rsidRPr="00A90778">
              <w:rPr>
                <w:rFonts w:ascii="Times New Roman" w:hAnsi="Times New Roman" w:cs="Times New Roman"/>
                <w:w w:val="100"/>
                <w:sz w:val="20"/>
                <w:szCs w:val="20"/>
                <w:u w:val="single"/>
              </w:rPr>
              <w:t>11000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u w:val="single"/>
                <w:lang w:val="ru-RU"/>
              </w:rPr>
            </w:pPr>
            <w:r w:rsidRPr="00A90778">
              <w:rPr>
                <w:rFonts w:ascii="Times New Roman" w:hAnsi="Times New Roman" w:cs="Times New Roman"/>
                <w:w w:val="100"/>
                <w:sz w:val="20"/>
                <w:szCs w:val="20"/>
                <w:u w:val="single"/>
              </w:rPr>
              <w:t>Неметанові леткі органічні сполуки (НМЛОС)в т.ч.:</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11000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90778" w:rsidRDefault="00BD092C" w:rsidP="00364EDD">
            <w:pPr>
              <w:pStyle w:val="TableshapkaTABL"/>
              <w:rPr>
                <w:rFonts w:ascii="Times New Roman" w:hAnsi="Times New Roman" w:cs="Times New Roman"/>
                <w:w w:val="100"/>
                <w:sz w:val="20"/>
                <w:szCs w:val="20"/>
              </w:rPr>
            </w:pPr>
            <w:r w:rsidRPr="00A90778">
              <w:rPr>
                <w:rFonts w:ascii="Times New Roman" w:hAnsi="Times New Roman" w:cs="Times New Roman"/>
                <w:w w:val="100"/>
                <w:sz w:val="20"/>
                <w:szCs w:val="20"/>
              </w:rPr>
              <w:t>Неметанові леткі органічні сполуки (НМЛОС)</w:t>
            </w:r>
          </w:p>
        </w:tc>
        <w:tc>
          <w:tcPr>
            <w:tcW w:w="4483" w:type="dxa"/>
            <w:tcBorders>
              <w:top w:val="single" w:sz="4" w:space="0" w:color="000000"/>
              <w:left w:val="single" w:sz="4" w:space="0" w:color="000000"/>
              <w:bottom w:val="single" w:sz="4" w:space="0" w:color="000000"/>
              <w:right w:val="single" w:sz="4" w:space="0" w:color="000000"/>
            </w:tcBorders>
            <w:vAlign w:val="center"/>
          </w:tcPr>
          <w:p w:rsidR="00BD092C" w:rsidRPr="00B05AD0" w:rsidRDefault="00BD092C" w:rsidP="00364EDD">
            <w:pPr>
              <w:jc w:val="center"/>
              <w:rPr>
                <w:sz w:val="20"/>
                <w:szCs w:val="20"/>
              </w:rPr>
            </w:pPr>
            <w:r w:rsidRPr="00B05AD0">
              <w:rPr>
                <w:sz w:val="20"/>
                <w:szCs w:val="20"/>
              </w:rPr>
              <w:t>0,000</w:t>
            </w:r>
          </w:p>
        </w:tc>
      </w:tr>
      <w:tr w:rsidR="00BD092C" w:rsidRPr="00B05AD0" w:rsidTr="00364EDD">
        <w:trPr>
          <w:trHeight w:val="113"/>
        </w:trPr>
        <w:tc>
          <w:tcPr>
            <w:tcW w:w="212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00000</w:t>
            </w:r>
          </w:p>
        </w:tc>
        <w:tc>
          <w:tcPr>
            <w:tcW w:w="389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B05AD0" w:rsidRDefault="00BD092C" w:rsidP="00364EDD">
            <w:pPr>
              <w:pStyle w:val="TableshapkaTABL"/>
              <w:rPr>
                <w:rFonts w:ascii="Times New Roman" w:hAnsi="Times New Roman" w:cs="Times New Roman"/>
                <w:b/>
                <w:bCs/>
                <w:w w:val="100"/>
                <w:sz w:val="20"/>
                <w:szCs w:val="20"/>
              </w:rPr>
            </w:pPr>
            <w:r w:rsidRPr="00B05AD0">
              <w:rPr>
                <w:rFonts w:ascii="Times New Roman" w:hAnsi="Times New Roman" w:cs="Times New Roman"/>
                <w:b/>
                <w:bCs/>
                <w:w w:val="100"/>
                <w:sz w:val="20"/>
                <w:szCs w:val="20"/>
              </w:rPr>
              <w:t>Усього за виробничим та технологічним процесом, технологічним устаткуванням (установкою)</w:t>
            </w:r>
          </w:p>
        </w:tc>
        <w:tc>
          <w:tcPr>
            <w:tcW w:w="448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BD092C" w:rsidRPr="00AA206D" w:rsidRDefault="00BD092C" w:rsidP="00364EDD">
            <w:pPr>
              <w:jc w:val="center"/>
              <w:rPr>
                <w:b/>
                <w:bCs/>
                <w:sz w:val="20"/>
                <w:szCs w:val="20"/>
                <w:lang w:val="en-US"/>
              </w:rPr>
            </w:pPr>
            <w:r w:rsidRPr="00B05AD0">
              <w:rPr>
                <w:b/>
                <w:bCs/>
                <w:sz w:val="20"/>
                <w:szCs w:val="20"/>
              </w:rPr>
              <w:t>0,00</w:t>
            </w:r>
            <w:r>
              <w:rPr>
                <w:b/>
                <w:bCs/>
                <w:sz w:val="20"/>
                <w:szCs w:val="20"/>
                <w:lang w:val="en-US"/>
              </w:rPr>
              <w:t>1</w:t>
            </w:r>
          </w:p>
        </w:tc>
      </w:tr>
    </w:tbl>
    <w:p w:rsidR="00BD092C" w:rsidRPr="00B42AD2" w:rsidRDefault="00BD092C" w:rsidP="00BD092C">
      <w:pPr>
        <w:pStyle w:val="Ch6"/>
        <w:rPr>
          <w:rFonts w:ascii="Aptos" w:hAnsi="Aptos"/>
          <w:w w:val="100"/>
          <w:sz w:val="24"/>
          <w:szCs w:val="24"/>
        </w:rPr>
      </w:pPr>
    </w:p>
    <w:p w:rsidR="00BD092C" w:rsidRDefault="00BD092C" w:rsidP="00BD092C">
      <w:pPr>
        <w:pStyle w:val="23"/>
        <w:spacing w:after="0" w:line="240" w:lineRule="auto"/>
        <w:ind w:firstLine="720"/>
        <w:jc w:val="right"/>
        <w:rPr>
          <w:sz w:val="16"/>
          <w:szCs w:val="16"/>
        </w:rPr>
      </w:pPr>
      <w:r>
        <w:rPr>
          <w:iCs/>
          <w:sz w:val="16"/>
          <w:szCs w:val="20"/>
        </w:rPr>
        <w:t>Таблиця 2.6.1</w:t>
      </w:r>
    </w:p>
    <w:p w:rsidR="00BD092C" w:rsidRPr="00C158DF" w:rsidRDefault="00BD092C" w:rsidP="00BD092C">
      <w:pPr>
        <w:rPr>
          <w:b/>
          <w:i/>
          <w:lang w:val="ru-RU"/>
        </w:rPr>
      </w:pPr>
    </w:p>
    <w:p w:rsidR="00BD092C" w:rsidRDefault="00BD092C" w:rsidP="00BD092C">
      <w:pPr>
        <w:rPr>
          <w:b/>
          <w:i/>
          <w:lang w:val="ru-RU"/>
        </w:rPr>
      </w:pPr>
      <w:bookmarkStart w:id="1" w:name="n181"/>
      <w:bookmarkEnd w:id="1"/>
      <w:r>
        <w:rPr>
          <w:b/>
          <w:i/>
          <w:lang w:val="ru-RU"/>
        </w:rPr>
        <w:t>З</w:t>
      </w:r>
      <w:r w:rsidRPr="00C158DF">
        <w:rPr>
          <w:b/>
          <w:i/>
        </w:rPr>
        <w:t xml:space="preserve">аходи щодо впровадження найкращих існуючих технологій виробництва (що виконані або/та які потребують виконання) </w:t>
      </w:r>
    </w:p>
    <w:p w:rsidR="00BD092C" w:rsidRDefault="00BD092C" w:rsidP="00BD092C">
      <w:pPr>
        <w:rPr>
          <w:b/>
          <w:i/>
          <w:lang w:val="ru-RU"/>
        </w:rPr>
      </w:pPr>
    </w:p>
    <w:p w:rsidR="00BD092C" w:rsidRPr="0038612E" w:rsidRDefault="00BD092C" w:rsidP="00BD092C">
      <w:pPr>
        <w:jc w:val="both"/>
        <w:rPr>
          <w:b/>
          <w:i/>
          <w:u w:val="single"/>
        </w:rPr>
      </w:pPr>
      <w:bookmarkStart w:id="2" w:name="_Hlk213169129"/>
      <w:r>
        <w:rPr>
          <w:b/>
          <w:i/>
          <w:u w:val="single"/>
        </w:rPr>
        <w:t>Згідно ч. 3 п.4 розділу І «</w:t>
      </w:r>
      <w:r w:rsidRPr="00B21EB1">
        <w:rPr>
          <w:b/>
          <w:i/>
          <w:u w:val="single"/>
        </w:rPr>
        <w:t>І</w:t>
      </w:r>
      <w:r>
        <w:rPr>
          <w:b/>
          <w:i/>
          <w:u w:val="single"/>
        </w:rPr>
        <w:t xml:space="preserve">нструкції </w:t>
      </w:r>
      <w:r w:rsidRPr="00B21EB1">
        <w:rPr>
          <w:b/>
          <w:i/>
          <w:u w:val="single"/>
        </w:rPr>
        <w:t>про вимоги до оформлення документів, в яких обґрунтовуються обсяги викидів забруднюючих речовин в атмосферне повітря стаціонарними джерелами</w:t>
      </w:r>
      <w:r>
        <w:rPr>
          <w:b/>
          <w:i/>
          <w:u w:val="single"/>
        </w:rPr>
        <w:t>» ,завт. Наказом Міндовкілля України від 27.06.2023 № 448, даний розділ д</w:t>
      </w:r>
      <w:r w:rsidRPr="0038612E">
        <w:rPr>
          <w:b/>
          <w:i/>
          <w:u w:val="single"/>
        </w:rPr>
        <w:t>ля об’єктів третьої групи даний розділ не розробляється.</w:t>
      </w:r>
    </w:p>
    <w:p w:rsidR="00BD092C" w:rsidRPr="00C158DF" w:rsidRDefault="00BD092C" w:rsidP="00BD092C">
      <w:pPr>
        <w:rPr>
          <w:b/>
          <w:i/>
          <w:lang w:val="ru-RU"/>
        </w:rPr>
      </w:pPr>
    </w:p>
    <w:p w:rsidR="00BD092C" w:rsidRDefault="00BD092C" w:rsidP="00BD092C">
      <w:bookmarkStart w:id="3" w:name="n182"/>
      <w:bookmarkEnd w:id="3"/>
      <w:r>
        <w:rPr>
          <w:b/>
          <w:i/>
          <w:lang w:val="ru-RU"/>
        </w:rPr>
        <w:t>П</w:t>
      </w:r>
      <w:r w:rsidRPr="00C158DF">
        <w:rPr>
          <w:b/>
          <w:i/>
        </w:rPr>
        <w:t xml:space="preserve">ерелік заходів щодо скорочення викидів забруднюючих речовин (що виконані або/та які потребують виконання) </w:t>
      </w:r>
      <w:r w:rsidRPr="00B312D2">
        <w:t>не передбачаються, оскільки перевищення встановлених нормативів граничнодопустимих викидів відсутні.</w:t>
      </w:r>
    </w:p>
    <w:p w:rsidR="00BD092C" w:rsidRPr="00F17649" w:rsidRDefault="00BD092C" w:rsidP="00BD092C">
      <w:pPr>
        <w:rPr>
          <w:b/>
        </w:rPr>
      </w:pPr>
    </w:p>
    <w:p w:rsidR="00BD092C" w:rsidRDefault="00BD092C" w:rsidP="00BD092C">
      <w:pPr>
        <w:rPr>
          <w:b/>
          <w:i/>
          <w:lang w:val="ru-RU"/>
        </w:rPr>
      </w:pPr>
      <w:bookmarkStart w:id="4" w:name="n183"/>
      <w:bookmarkEnd w:id="4"/>
      <w:r>
        <w:rPr>
          <w:b/>
          <w:i/>
          <w:lang w:val="ru-RU"/>
        </w:rPr>
        <w:t>Д</w:t>
      </w:r>
      <w:r w:rsidRPr="00C158DF">
        <w:rPr>
          <w:b/>
          <w:i/>
        </w:rPr>
        <w:t>отримання виконання природоохоронних заходів щодо скорочення викидів;</w:t>
      </w:r>
    </w:p>
    <w:p w:rsidR="00BD092C" w:rsidRDefault="00BD092C" w:rsidP="00BD092C">
      <w:pPr>
        <w:tabs>
          <w:tab w:val="left" w:pos="567"/>
        </w:tabs>
        <w:ind w:firstLine="284"/>
        <w:jc w:val="both"/>
        <w:rPr>
          <w:lang w:val="ru-RU"/>
        </w:rPr>
      </w:pPr>
      <w:r w:rsidRPr="00FA7421">
        <w:t>Природоохоронні заходи дотримуються у відповідності до вимог ст.10 ЗУ «Про охорону атмосферного повітря»</w:t>
      </w:r>
    </w:p>
    <w:bookmarkEnd w:id="2"/>
    <w:p w:rsidR="00BD092C" w:rsidRPr="00FA7421" w:rsidRDefault="00BD092C" w:rsidP="00BD092C">
      <w:pPr>
        <w:tabs>
          <w:tab w:val="left" w:pos="567"/>
        </w:tabs>
        <w:ind w:firstLine="284"/>
        <w:jc w:val="both"/>
        <w:rPr>
          <w:lang w:val="ru-RU"/>
        </w:rPr>
      </w:pPr>
    </w:p>
    <w:p w:rsidR="00BD092C" w:rsidRPr="00BD092C" w:rsidRDefault="00BD092C" w:rsidP="00BD092C">
      <w:pPr>
        <w:rPr>
          <w:b/>
          <w:bCs/>
        </w:rPr>
      </w:pPr>
      <w:bookmarkStart w:id="5" w:name="n184"/>
      <w:bookmarkStart w:id="6" w:name="_Toc213235342"/>
      <w:bookmarkEnd w:id="5"/>
      <w:r w:rsidRPr="00BD092C">
        <w:rPr>
          <w:b/>
          <w:bCs/>
        </w:rPr>
        <w:t>Пропозиції щодо дозволених обсягів викидів забруднюючих речовин, які віднесені до основних джерел викидів, та пропозиції щодо дозволених обсягів викидів забруднюючих речовин, які віднесені до інших джерел викидів</w:t>
      </w:r>
      <w:bookmarkEnd w:id="6"/>
    </w:p>
    <w:p w:rsidR="00BD092C" w:rsidRPr="00BD092C" w:rsidRDefault="00BD092C" w:rsidP="00BD092C"/>
    <w:p w:rsidR="00BD092C" w:rsidRPr="00BD092C" w:rsidRDefault="00BD092C" w:rsidP="00BD092C">
      <w:r w:rsidRPr="00BD092C">
        <w:t>Основні джерела викидів на ТОВ «ДТЕК ПОКРОВСЬКА СЕС» відсутні.</w:t>
      </w:r>
    </w:p>
    <w:p w:rsidR="00BD092C" w:rsidRPr="00BD092C" w:rsidRDefault="00BD092C" w:rsidP="00BD092C"/>
    <w:p w:rsidR="00BD092C" w:rsidRPr="00BD092C" w:rsidRDefault="00BD092C" w:rsidP="00BD092C">
      <w:pPr>
        <w:rPr>
          <w:b/>
          <w:bCs/>
        </w:rPr>
      </w:pPr>
      <w:bookmarkStart w:id="7" w:name="_Toc213235343"/>
      <w:r w:rsidRPr="00BD092C">
        <w:rPr>
          <w:b/>
          <w:bCs/>
        </w:rPr>
        <w:t>Пропозиції щодо дозволених обсягів викидів забруднюючих речовин, які віднесені до інших джерел викидів</w:t>
      </w:r>
      <w:bookmarkEnd w:id="7"/>
    </w:p>
    <w:p w:rsidR="00BD092C" w:rsidRPr="00BD092C" w:rsidRDefault="00BD092C" w:rsidP="00BD092C"/>
    <w:tbl>
      <w:tblPr>
        <w:tblW w:w="5000" w:type="pct"/>
        <w:tblCellMar>
          <w:left w:w="0" w:type="dxa"/>
          <w:right w:w="0" w:type="dxa"/>
        </w:tblCellMar>
        <w:tblLook w:val="04A0"/>
      </w:tblPr>
      <w:tblGrid>
        <w:gridCol w:w="3767"/>
        <w:gridCol w:w="2655"/>
        <w:gridCol w:w="2074"/>
        <w:gridCol w:w="2022"/>
      </w:tblGrid>
      <w:tr w:rsidR="00BD092C" w:rsidRPr="00747E8C" w:rsidTr="00364EDD">
        <w:trPr>
          <w:trHeight w:val="20"/>
        </w:trPr>
        <w:tc>
          <w:tcPr>
            <w:tcW w:w="1791" w:type="pct"/>
            <w:tcBorders>
              <w:top w:val="nil"/>
              <w:left w:val="nil"/>
              <w:bottom w:val="nil"/>
              <w:right w:val="nil"/>
            </w:tcBorders>
            <w:tcMar>
              <w:top w:w="15" w:type="dxa"/>
              <w:left w:w="15" w:type="dxa"/>
              <w:bottom w:w="0" w:type="dxa"/>
              <w:right w:w="15" w:type="dxa"/>
            </w:tcMar>
            <w:vAlign w:val="bottom"/>
            <w:hideMark/>
          </w:tcPr>
          <w:p w:rsidR="00BD092C" w:rsidRPr="00747E8C" w:rsidRDefault="00BD092C" w:rsidP="00364EDD">
            <w:pPr>
              <w:jc w:val="right"/>
              <w:rPr>
                <w:sz w:val="16"/>
                <w:szCs w:val="20"/>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r>
      <w:tr w:rsidR="00BD092C" w:rsidRPr="00747E8C" w:rsidTr="00364EDD">
        <w:trPr>
          <w:trHeight w:val="20"/>
        </w:trPr>
        <w:tc>
          <w:tcPr>
            <w:tcW w:w="5000" w:type="pct"/>
            <w:gridSpan w:val="4"/>
            <w:tcBorders>
              <w:top w:val="nil"/>
              <w:left w:val="nil"/>
              <w:bottom w:val="nil"/>
              <w:right w:val="nil"/>
            </w:tcBorders>
            <w:tcMar>
              <w:top w:w="15" w:type="dxa"/>
              <w:left w:w="15" w:type="dxa"/>
              <w:bottom w:w="0" w:type="dxa"/>
              <w:right w:w="15" w:type="dxa"/>
            </w:tcMar>
            <w:vAlign w:val="bottom"/>
            <w:hideMark/>
          </w:tcPr>
          <w:p w:rsidR="00BD092C" w:rsidRPr="00747E8C" w:rsidRDefault="00BD092C" w:rsidP="00364EDD">
            <w:pPr>
              <w:jc w:val="center"/>
              <w:rPr>
                <w:b/>
                <w:bCs/>
                <w:sz w:val="16"/>
              </w:rPr>
            </w:pPr>
            <w:r w:rsidRPr="00747E8C">
              <w:rPr>
                <w:b/>
                <w:bCs/>
                <w:sz w:val="16"/>
                <w:szCs w:val="22"/>
              </w:rPr>
              <w:t>Пропозиції щодо дозволених обсягів викидів забруднюючих речовин, які віднесені до інших джерел викидів</w:t>
            </w:r>
          </w:p>
        </w:tc>
      </w:tr>
      <w:tr w:rsidR="00BD092C" w:rsidRPr="00747E8C" w:rsidTr="00364EDD">
        <w:trPr>
          <w:trHeight w:val="20"/>
        </w:trPr>
        <w:tc>
          <w:tcPr>
            <w:tcW w:w="1791" w:type="pct"/>
            <w:tcBorders>
              <w:top w:val="nil"/>
              <w:left w:val="nil"/>
              <w:bottom w:val="nil"/>
              <w:right w:val="nil"/>
            </w:tcBorders>
            <w:tcMar>
              <w:top w:w="15" w:type="dxa"/>
              <w:left w:w="15" w:type="dxa"/>
              <w:bottom w:w="0" w:type="dxa"/>
              <w:right w:w="15" w:type="dxa"/>
            </w:tcMar>
            <w:vAlign w:val="bottom"/>
            <w:hideMark/>
          </w:tcPr>
          <w:p w:rsidR="00BD092C" w:rsidRPr="00747E8C" w:rsidRDefault="00BD092C" w:rsidP="00364EDD">
            <w:pPr>
              <w:jc w:val="right"/>
              <w:rPr>
                <w:sz w:val="16"/>
                <w:szCs w:val="20"/>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747E8C" w:rsidRDefault="00BD092C" w:rsidP="00364EDD">
            <w:pPr>
              <w:rPr>
                <w:sz w:val="16"/>
                <w:szCs w:val="20"/>
              </w:rPr>
            </w:pPr>
          </w:p>
        </w:tc>
      </w:tr>
      <w:tr w:rsidR="00BD092C" w:rsidRPr="009B473D" w:rsidTr="00364EDD">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jc w:val="right"/>
              <w:rPr>
                <w:sz w:val="16"/>
                <w:szCs w:val="20"/>
                <w:lang w:val="ru-RU"/>
              </w:rPr>
            </w:pPr>
            <w:r w:rsidRPr="009B473D">
              <w:rPr>
                <w:sz w:val="16"/>
                <w:szCs w:val="20"/>
                <w:lang w:val="ru-RU"/>
              </w:rPr>
              <w:t>Номери джерел викидів:</w:t>
            </w:r>
          </w:p>
        </w:tc>
        <w:tc>
          <w:tcPr>
            <w:tcW w:w="1262" w:type="pct"/>
            <w:tcBorders>
              <w:top w:val="nil"/>
              <w:left w:val="nil"/>
              <w:bottom w:val="single" w:sz="4" w:space="0" w:color="auto"/>
              <w:right w:val="nil"/>
            </w:tcBorders>
            <w:tcMar>
              <w:top w:w="15" w:type="dxa"/>
              <w:left w:w="15" w:type="dxa"/>
              <w:bottom w:w="0" w:type="dxa"/>
              <w:right w:w="15" w:type="dxa"/>
            </w:tcMar>
            <w:vAlign w:val="bottom"/>
            <w:hideMark/>
          </w:tcPr>
          <w:p w:rsidR="00BD092C" w:rsidRPr="009B473D" w:rsidRDefault="00BD092C" w:rsidP="00364EDD">
            <w:pPr>
              <w:jc w:val="center"/>
              <w:rPr>
                <w:sz w:val="16"/>
                <w:szCs w:val="20"/>
                <w:lang w:val="ru-RU"/>
              </w:rPr>
            </w:pPr>
            <w:r>
              <w:rPr>
                <w:sz w:val="16"/>
                <w:szCs w:val="20"/>
                <w:lang w:val="ru-RU"/>
              </w:rPr>
              <w:t>1</w:t>
            </w:r>
          </w:p>
        </w:tc>
        <w:tc>
          <w:tcPr>
            <w:tcW w:w="986" w:type="pct"/>
            <w:tcBorders>
              <w:top w:val="nil"/>
              <w:left w:val="nil"/>
              <w:bottom w:val="single" w:sz="4" w:space="0" w:color="auto"/>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r w:rsidRPr="009B473D">
              <w:rPr>
                <w:sz w:val="16"/>
                <w:szCs w:val="20"/>
                <w:lang w:val="ru-RU"/>
              </w:rPr>
              <w:t>Труба</w:t>
            </w: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r w:rsidRPr="009B473D">
              <w:rPr>
                <w:sz w:val="16"/>
                <w:szCs w:val="20"/>
                <w:lang w:val="ru-RU"/>
              </w:rPr>
              <w:t> </w:t>
            </w:r>
          </w:p>
        </w:tc>
      </w:tr>
      <w:tr w:rsidR="00BD092C" w:rsidRPr="009B473D" w:rsidTr="00364EDD">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61" w:type="pct"/>
            <w:tcBorders>
              <w:top w:val="nil"/>
              <w:left w:val="nil"/>
              <w:bottom w:val="single" w:sz="4" w:space="0" w:color="auto"/>
              <w:right w:val="nil"/>
            </w:tcBorders>
            <w:noWrap/>
            <w:tcMar>
              <w:top w:w="15" w:type="dxa"/>
              <w:left w:w="15" w:type="dxa"/>
              <w:bottom w:w="0" w:type="dxa"/>
              <w:right w:w="15" w:type="dxa"/>
            </w:tcMar>
            <w:vAlign w:val="bottom"/>
            <w:hideMark/>
          </w:tcPr>
          <w:p w:rsidR="00BD092C" w:rsidRPr="009B473D" w:rsidRDefault="00BD092C" w:rsidP="00364EDD">
            <w:pPr>
              <w:jc w:val="right"/>
              <w:rPr>
                <w:i/>
                <w:iCs/>
                <w:sz w:val="16"/>
                <w:szCs w:val="20"/>
                <w:lang w:val="ru-RU"/>
              </w:rPr>
            </w:pPr>
            <w:r w:rsidRPr="009B473D">
              <w:rPr>
                <w:i/>
                <w:iCs/>
                <w:sz w:val="16"/>
                <w:szCs w:val="20"/>
                <w:lang w:val="ru-RU"/>
              </w:rPr>
              <w:t>Таблиця 9.2</w:t>
            </w:r>
          </w:p>
        </w:tc>
      </w:tr>
      <w:tr w:rsidR="00BD092C" w:rsidRPr="009B473D" w:rsidTr="00364EDD">
        <w:trPr>
          <w:trHeight w:val="480"/>
        </w:trPr>
        <w:tc>
          <w:tcPr>
            <w:tcW w:w="1791"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Найменування забруднюючої речовини</w:t>
            </w:r>
          </w:p>
        </w:tc>
        <w:tc>
          <w:tcPr>
            <w:tcW w:w="1262"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Гранично допустимий викид відповідно до законодавства,   мг/м3</w:t>
            </w:r>
          </w:p>
        </w:tc>
        <w:tc>
          <w:tcPr>
            <w:tcW w:w="986"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Затверджений граничнодопусти-мий викид,</w:t>
            </w:r>
            <w:r w:rsidRPr="009B473D">
              <w:rPr>
                <w:sz w:val="16"/>
                <w:szCs w:val="20"/>
                <w:lang w:val="ru-RU"/>
              </w:rPr>
              <w:br/>
              <w:t>мг/м3</w:t>
            </w:r>
          </w:p>
        </w:tc>
        <w:tc>
          <w:tcPr>
            <w:tcW w:w="961"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Термін досягнення затвердженого значення</w:t>
            </w:r>
          </w:p>
        </w:tc>
      </w:tr>
      <w:tr w:rsidR="00BD092C" w:rsidRPr="009B473D" w:rsidTr="00364EDD">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r>
      <w:tr w:rsidR="00BD092C" w:rsidRPr="009B473D" w:rsidTr="00364EDD">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r>
      <w:tr w:rsidR="00BD092C" w:rsidRPr="009B473D" w:rsidTr="00364EDD">
        <w:trPr>
          <w:trHeight w:val="480"/>
        </w:trPr>
        <w:tc>
          <w:tcPr>
            <w:tcW w:w="1791"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1262"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86" w:type="pct"/>
            <w:vMerge/>
            <w:tcBorders>
              <w:top w:val="single" w:sz="4" w:space="0" w:color="auto"/>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c>
          <w:tcPr>
            <w:tcW w:w="961" w:type="pct"/>
            <w:vMerge/>
            <w:tcBorders>
              <w:top w:val="nil"/>
              <w:left w:val="single" w:sz="4" w:space="0" w:color="auto"/>
              <w:bottom w:val="single" w:sz="4" w:space="0" w:color="auto"/>
              <w:right w:val="single" w:sz="4" w:space="0" w:color="auto"/>
            </w:tcBorders>
            <w:vAlign w:val="center"/>
            <w:hideMark/>
          </w:tcPr>
          <w:p w:rsidR="00BD092C" w:rsidRPr="009B473D" w:rsidRDefault="00BD092C" w:rsidP="00364EDD">
            <w:pPr>
              <w:rPr>
                <w:sz w:val="16"/>
                <w:szCs w:val="20"/>
                <w:lang w:val="ru-RU"/>
              </w:rPr>
            </w:pPr>
          </w:p>
        </w:tc>
      </w:tr>
      <w:tr w:rsidR="00BD092C" w:rsidRPr="009B473D" w:rsidTr="00364EDD">
        <w:trPr>
          <w:trHeight w:val="20"/>
        </w:trPr>
        <w:tc>
          <w:tcPr>
            <w:tcW w:w="1791" w:type="pct"/>
            <w:tcBorders>
              <w:top w:val="nil"/>
              <w:left w:val="single" w:sz="4" w:space="0" w:color="auto"/>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1</w:t>
            </w:r>
          </w:p>
        </w:tc>
        <w:tc>
          <w:tcPr>
            <w:tcW w:w="1262" w:type="pct"/>
            <w:tcBorders>
              <w:top w:val="nil"/>
              <w:left w:val="nil"/>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2</w:t>
            </w:r>
          </w:p>
        </w:tc>
        <w:tc>
          <w:tcPr>
            <w:tcW w:w="986" w:type="pct"/>
            <w:tcBorders>
              <w:top w:val="nil"/>
              <w:left w:val="nil"/>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3</w:t>
            </w:r>
          </w:p>
        </w:tc>
        <w:tc>
          <w:tcPr>
            <w:tcW w:w="961" w:type="pct"/>
            <w:tcBorders>
              <w:top w:val="nil"/>
              <w:left w:val="nil"/>
              <w:bottom w:val="single" w:sz="4" w:space="0" w:color="auto"/>
              <w:right w:val="single" w:sz="4" w:space="0" w:color="auto"/>
            </w:tcBorders>
            <w:tcMar>
              <w:top w:w="15" w:type="dxa"/>
              <w:left w:w="15" w:type="dxa"/>
              <w:bottom w:w="0" w:type="dxa"/>
              <w:right w:w="15" w:type="dxa"/>
            </w:tcMar>
            <w:hideMark/>
          </w:tcPr>
          <w:p w:rsidR="00BD092C" w:rsidRPr="009B473D" w:rsidRDefault="00BD092C" w:rsidP="00364EDD">
            <w:pPr>
              <w:jc w:val="center"/>
              <w:rPr>
                <w:sz w:val="16"/>
                <w:szCs w:val="20"/>
                <w:lang w:val="ru-RU"/>
              </w:rPr>
            </w:pPr>
            <w:r w:rsidRPr="009B473D">
              <w:rPr>
                <w:sz w:val="16"/>
                <w:szCs w:val="20"/>
                <w:lang w:val="ru-RU"/>
              </w:rPr>
              <w:t>4</w:t>
            </w:r>
          </w:p>
        </w:tc>
      </w:tr>
      <w:tr w:rsidR="00BD092C" w:rsidRPr="009B473D" w:rsidTr="00364EDD">
        <w:trPr>
          <w:trHeight w:val="20"/>
        </w:trPr>
        <w:tc>
          <w:tcPr>
            <w:tcW w:w="1791"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rsidR="00BD092C" w:rsidRPr="0015667E" w:rsidRDefault="00BD092C" w:rsidP="00364EDD">
            <w:pPr>
              <w:jc w:val="center"/>
              <w:rPr>
                <w:sz w:val="16"/>
                <w:szCs w:val="16"/>
              </w:rPr>
            </w:pPr>
            <w:r w:rsidRPr="0015667E">
              <w:rPr>
                <w:sz w:val="16"/>
                <w:szCs w:val="16"/>
              </w:rPr>
              <w:t>Речовини у вигляді суспендованих твердих частинок, недиференційованих за складом</w:t>
            </w:r>
          </w:p>
        </w:tc>
        <w:tc>
          <w:tcPr>
            <w:tcW w:w="1262"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BD092C" w:rsidRPr="009B473D" w:rsidRDefault="00BD092C" w:rsidP="00364EDD">
            <w:pPr>
              <w:jc w:val="center"/>
              <w:rPr>
                <w:sz w:val="16"/>
                <w:szCs w:val="20"/>
                <w:lang w:val="ru-RU"/>
              </w:rPr>
            </w:pPr>
            <w:r w:rsidRPr="009B473D">
              <w:rPr>
                <w:sz w:val="16"/>
                <w:szCs w:val="20"/>
                <w:lang w:val="ru-RU"/>
              </w:rPr>
              <w:t>150</w:t>
            </w:r>
          </w:p>
        </w:tc>
        <w:tc>
          <w:tcPr>
            <w:tcW w:w="986"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BD092C" w:rsidRPr="009B473D" w:rsidRDefault="00BD092C" w:rsidP="00364EDD">
            <w:pPr>
              <w:jc w:val="center"/>
              <w:rPr>
                <w:sz w:val="16"/>
                <w:szCs w:val="20"/>
                <w:lang w:val="ru-RU"/>
              </w:rPr>
            </w:pPr>
            <w:r w:rsidRPr="009B473D">
              <w:rPr>
                <w:sz w:val="16"/>
                <w:szCs w:val="20"/>
                <w:lang w:val="ru-RU"/>
              </w:rPr>
              <w:t>150</w:t>
            </w:r>
          </w:p>
        </w:tc>
        <w:tc>
          <w:tcPr>
            <w:tcW w:w="961" w:type="pct"/>
            <w:tcBorders>
              <w:top w:val="nil"/>
              <w:left w:val="nil"/>
              <w:bottom w:val="single" w:sz="4" w:space="0" w:color="auto"/>
              <w:right w:val="single" w:sz="4" w:space="0" w:color="auto"/>
            </w:tcBorders>
            <w:tcMar>
              <w:top w:w="15" w:type="dxa"/>
              <w:left w:w="15" w:type="dxa"/>
              <w:bottom w:w="0" w:type="dxa"/>
              <w:right w:w="15" w:type="dxa"/>
            </w:tcMar>
            <w:vAlign w:val="center"/>
            <w:hideMark/>
          </w:tcPr>
          <w:p w:rsidR="00BD092C" w:rsidRPr="00163DC4" w:rsidRDefault="00BD092C" w:rsidP="00364EDD">
            <w:pPr>
              <w:jc w:val="center"/>
              <w:rPr>
                <w:sz w:val="16"/>
              </w:rPr>
            </w:pPr>
            <w:r w:rsidRPr="00163DC4">
              <w:rPr>
                <w:sz w:val="16"/>
              </w:rPr>
              <w:t>з дати видачі дозволу</w:t>
            </w:r>
          </w:p>
        </w:tc>
      </w:tr>
      <w:tr w:rsidR="00BD092C" w:rsidRPr="009B473D" w:rsidTr="00364EDD">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r>
      <w:tr w:rsidR="00BD092C" w:rsidRPr="009B473D" w:rsidTr="00364EDD">
        <w:trPr>
          <w:trHeight w:val="20"/>
        </w:trPr>
        <w:tc>
          <w:tcPr>
            <w:tcW w:w="5000" w:type="pct"/>
            <w:gridSpan w:val="4"/>
            <w:tcBorders>
              <w:top w:val="nil"/>
              <w:left w:val="nil"/>
              <w:bottom w:val="nil"/>
              <w:right w:val="nil"/>
            </w:tcBorders>
            <w:tcMar>
              <w:top w:w="15" w:type="dxa"/>
              <w:left w:w="15" w:type="dxa"/>
              <w:bottom w:w="0" w:type="dxa"/>
              <w:right w:w="15" w:type="dxa"/>
            </w:tcMar>
            <w:vAlign w:val="center"/>
            <w:hideMark/>
          </w:tcPr>
          <w:p w:rsidR="00BD092C" w:rsidRPr="009B473D" w:rsidRDefault="00BD092C" w:rsidP="00364EDD">
            <w:pPr>
              <w:jc w:val="center"/>
              <w:rPr>
                <w:color w:val="000000"/>
                <w:sz w:val="16"/>
                <w:szCs w:val="16"/>
                <w:lang w:val="ru-RU"/>
              </w:rPr>
            </w:pPr>
            <w:r w:rsidRPr="009B473D">
              <w:rPr>
                <w:color w:val="000000"/>
                <w:sz w:val="16"/>
                <w:szCs w:val="16"/>
                <w:lang w:val="ru-RU"/>
              </w:rPr>
              <w:t>Для речовин, на які не встановлені нормативи граничнодопустимих викидів відповідно до законодавства,  встановлюються  наступні  величини  масової витрати (г/сек):</w:t>
            </w:r>
          </w:p>
        </w:tc>
      </w:tr>
      <w:tr w:rsidR="00BD092C" w:rsidRPr="009B473D" w:rsidTr="00364EDD">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color w:val="000000"/>
                <w:sz w:val="16"/>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r>
      <w:tr w:rsidR="00BD092C" w:rsidRPr="009B473D" w:rsidTr="00364EDD">
        <w:trPr>
          <w:trHeight w:val="20"/>
        </w:trPr>
        <w:tc>
          <w:tcPr>
            <w:tcW w:w="1791" w:type="pct"/>
            <w:tcBorders>
              <w:top w:val="nil"/>
              <w:left w:val="nil"/>
              <w:bottom w:val="nil"/>
              <w:right w:val="nil"/>
            </w:tcBorders>
            <w:tcMar>
              <w:top w:w="15" w:type="dxa"/>
              <w:left w:w="15" w:type="dxa"/>
              <w:bottom w:w="0" w:type="dxa"/>
              <w:right w:w="15" w:type="dxa"/>
            </w:tcMar>
            <w:vAlign w:val="center"/>
            <w:hideMark/>
          </w:tcPr>
          <w:p w:rsidR="00BD092C" w:rsidRPr="009B473D" w:rsidRDefault="00BD092C" w:rsidP="00364EDD">
            <w:pPr>
              <w:jc w:val="center"/>
              <w:rPr>
                <w:sz w:val="16"/>
                <w:szCs w:val="16"/>
                <w:lang w:val="ru-RU"/>
              </w:rPr>
            </w:pPr>
            <w:r w:rsidRPr="009B473D">
              <w:rPr>
                <w:sz w:val="16"/>
                <w:szCs w:val="16"/>
                <w:lang w:val="ru-RU"/>
              </w:rPr>
              <w:t xml:space="preserve">Оксид вуглецю </w:t>
            </w: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1E0C7B" w:rsidRDefault="00BD092C" w:rsidP="00364EDD">
            <w:pPr>
              <w:jc w:val="center"/>
              <w:rPr>
                <w:sz w:val="16"/>
                <w:szCs w:val="16"/>
                <w:highlight w:val="yellow"/>
                <w:lang w:val="ru-RU"/>
              </w:rPr>
            </w:pPr>
            <w:r w:rsidRPr="009F524F">
              <w:rPr>
                <w:sz w:val="16"/>
                <w:szCs w:val="16"/>
                <w:lang w:val="ru-RU"/>
              </w:rPr>
              <w:t>0,02121</w:t>
            </w: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16"/>
                <w:lang w:val="ru-RU"/>
              </w:rPr>
            </w:pPr>
          </w:p>
        </w:tc>
      </w:tr>
      <w:tr w:rsidR="00BD092C" w:rsidRPr="009B473D" w:rsidTr="00364EDD">
        <w:trPr>
          <w:trHeight w:val="20"/>
        </w:trPr>
        <w:tc>
          <w:tcPr>
            <w:tcW w:w="1791" w:type="pct"/>
            <w:tcBorders>
              <w:top w:val="nil"/>
              <w:left w:val="nil"/>
              <w:bottom w:val="nil"/>
              <w:right w:val="nil"/>
            </w:tcBorders>
            <w:tcMar>
              <w:top w:w="15" w:type="dxa"/>
              <w:left w:w="15" w:type="dxa"/>
              <w:bottom w:w="0" w:type="dxa"/>
              <w:right w:w="15" w:type="dxa"/>
            </w:tcMar>
            <w:vAlign w:val="center"/>
            <w:hideMark/>
          </w:tcPr>
          <w:p w:rsidR="00BD092C" w:rsidRPr="009B473D" w:rsidRDefault="00BD092C" w:rsidP="00364EDD">
            <w:pPr>
              <w:jc w:val="center"/>
              <w:rPr>
                <w:sz w:val="16"/>
                <w:szCs w:val="16"/>
                <w:lang w:val="ru-RU"/>
              </w:rPr>
            </w:pPr>
            <w:r w:rsidRPr="00B45D39">
              <w:rPr>
                <w:sz w:val="20"/>
                <w:szCs w:val="20"/>
                <w:lang w:val="ru-RU"/>
              </w:rPr>
              <w:t>Оксиди азоту (оксид та діоксид азоту) у перерахунку на діоксид азоту</w:t>
            </w: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1E0C7B" w:rsidRDefault="00BD092C" w:rsidP="00364EDD">
            <w:pPr>
              <w:jc w:val="center"/>
              <w:rPr>
                <w:sz w:val="16"/>
                <w:szCs w:val="16"/>
                <w:highlight w:val="yellow"/>
                <w:lang w:val="ru-RU"/>
              </w:rPr>
            </w:pPr>
            <w:r w:rsidRPr="009F524F">
              <w:rPr>
                <w:sz w:val="16"/>
                <w:szCs w:val="16"/>
                <w:lang w:val="ru-RU"/>
              </w:rPr>
              <w:t>0,04413</w:t>
            </w: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16"/>
                <w:lang w:val="ru-RU"/>
              </w:rPr>
            </w:pPr>
          </w:p>
        </w:tc>
      </w:tr>
      <w:tr w:rsidR="00BD092C" w:rsidRPr="009B473D" w:rsidTr="00364EDD">
        <w:trPr>
          <w:trHeight w:val="20"/>
        </w:trPr>
        <w:tc>
          <w:tcPr>
            <w:tcW w:w="1791" w:type="pct"/>
            <w:tcBorders>
              <w:top w:val="nil"/>
              <w:left w:val="nil"/>
              <w:bottom w:val="nil"/>
              <w:right w:val="nil"/>
            </w:tcBorders>
            <w:tcMar>
              <w:top w:w="15" w:type="dxa"/>
              <w:left w:w="15" w:type="dxa"/>
              <w:bottom w:w="0" w:type="dxa"/>
              <w:right w:w="15" w:type="dxa"/>
            </w:tcMar>
            <w:vAlign w:val="center"/>
            <w:hideMark/>
          </w:tcPr>
          <w:p w:rsidR="00BD092C" w:rsidRPr="009B473D" w:rsidRDefault="00BD092C" w:rsidP="00364EDD">
            <w:pPr>
              <w:jc w:val="center"/>
              <w:rPr>
                <w:sz w:val="16"/>
                <w:szCs w:val="16"/>
                <w:lang w:val="ru-RU"/>
              </w:rPr>
            </w:pPr>
            <w:r w:rsidRPr="009B473D">
              <w:rPr>
                <w:sz w:val="16"/>
                <w:szCs w:val="16"/>
                <w:lang w:val="ru-RU"/>
              </w:rPr>
              <w:t xml:space="preserve">Сірки діоксид </w:t>
            </w: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1E0C7B" w:rsidRDefault="00BD092C" w:rsidP="00364EDD">
            <w:pPr>
              <w:jc w:val="center"/>
              <w:rPr>
                <w:sz w:val="16"/>
                <w:szCs w:val="16"/>
                <w:highlight w:val="yellow"/>
                <w:lang w:val="ru-RU"/>
              </w:rPr>
            </w:pPr>
            <w:r w:rsidRPr="009F524F">
              <w:rPr>
                <w:sz w:val="16"/>
                <w:szCs w:val="16"/>
                <w:lang w:val="ru-RU"/>
              </w:rPr>
              <w:t>0,00134</w:t>
            </w: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jc w:val="right"/>
              <w:rPr>
                <w:sz w:val="16"/>
                <w:szCs w:val="16"/>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16"/>
                <w:lang w:val="ru-RU"/>
              </w:rPr>
            </w:pPr>
          </w:p>
        </w:tc>
      </w:tr>
      <w:tr w:rsidR="00BD092C" w:rsidRPr="009B473D" w:rsidTr="00364EDD">
        <w:trPr>
          <w:trHeight w:val="20"/>
        </w:trPr>
        <w:tc>
          <w:tcPr>
            <w:tcW w:w="179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1262"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86"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c>
          <w:tcPr>
            <w:tcW w:w="961" w:type="pct"/>
            <w:tcBorders>
              <w:top w:val="nil"/>
              <w:left w:val="nil"/>
              <w:bottom w:val="nil"/>
              <w:right w:val="nil"/>
            </w:tcBorders>
            <w:noWrap/>
            <w:tcMar>
              <w:top w:w="15" w:type="dxa"/>
              <w:left w:w="15" w:type="dxa"/>
              <w:bottom w:w="0" w:type="dxa"/>
              <w:right w:w="15" w:type="dxa"/>
            </w:tcMar>
            <w:vAlign w:val="bottom"/>
            <w:hideMark/>
          </w:tcPr>
          <w:p w:rsidR="00BD092C" w:rsidRPr="009B473D" w:rsidRDefault="00BD092C" w:rsidP="00364EDD">
            <w:pPr>
              <w:rPr>
                <w:sz w:val="16"/>
                <w:szCs w:val="20"/>
                <w:lang w:val="ru-RU"/>
              </w:rPr>
            </w:pPr>
          </w:p>
        </w:tc>
      </w:tr>
    </w:tbl>
    <w:p w:rsidR="00BD092C" w:rsidRDefault="00BD092C" w:rsidP="00BD092C">
      <w:pPr>
        <w:spacing w:after="200" w:line="276" w:lineRule="auto"/>
        <w:rPr>
          <w:sz w:val="22"/>
          <w:szCs w:val="22"/>
        </w:rPr>
      </w:pPr>
    </w:p>
    <w:p w:rsidR="00BD092C" w:rsidRDefault="00BD092C" w:rsidP="00BD092C">
      <w:pPr>
        <w:jc w:val="both"/>
      </w:pPr>
      <w:r w:rsidRPr="008138B5">
        <w:t>Для неорганізованих стаціонарних джерел</w:t>
      </w:r>
      <w:r w:rsidRPr="00AA206D">
        <w:rPr>
          <w:b/>
          <w:bCs/>
        </w:rPr>
        <w:t>№№2,3,10,</w:t>
      </w:r>
      <w:r w:rsidRPr="00AA206D">
        <w:rPr>
          <w:b/>
          <w:bCs/>
          <w:lang w:val="ru-RU"/>
        </w:rPr>
        <w:t>11,</w:t>
      </w:r>
      <w:r w:rsidRPr="00AA206D">
        <w:rPr>
          <w:b/>
          <w:bCs/>
        </w:rPr>
        <w:t>12,13</w:t>
      </w:r>
      <w:r w:rsidRPr="008138B5">
        <w:t xml:space="preserve"> нормативи гранично допустимих викидів забруднюючих речовин не встановлюються. Регулювання викидів від цих джерел здійснюється шляхом встановлення вимог.</w:t>
      </w:r>
    </w:p>
    <w:p w:rsidR="00BD092C" w:rsidRDefault="00BD092C" w:rsidP="00BD092C">
      <w:pPr>
        <w:spacing w:after="200" w:line="276" w:lineRule="auto"/>
        <w:rPr>
          <w:sz w:val="22"/>
          <w:szCs w:val="22"/>
        </w:rPr>
      </w:pPr>
    </w:p>
    <w:p w:rsidR="00BD092C" w:rsidRPr="00F17649" w:rsidRDefault="00BD092C" w:rsidP="00BD092C">
      <w:pPr>
        <w:jc w:val="both"/>
      </w:pPr>
      <w:r w:rsidRPr="001E0C7B">
        <w:t>Для: вуглеводнів насичених С</w:t>
      </w:r>
      <w:r w:rsidRPr="001E0C7B">
        <w:rPr>
          <w:vertAlign w:val="subscript"/>
        </w:rPr>
        <w:t>12</w:t>
      </w:r>
      <w:r w:rsidRPr="001E0C7B">
        <w:t>-С</w:t>
      </w:r>
      <w:r w:rsidRPr="001E0C7B">
        <w:rPr>
          <w:vertAlign w:val="subscript"/>
        </w:rPr>
        <w:t>19</w:t>
      </w:r>
      <w:r w:rsidRPr="001E0C7B">
        <w:t xml:space="preserve"> (розчинник РПК-26511 і ін.) у перерахунку на сумарний органічний вуглець (джерела викидів </w:t>
      </w:r>
      <w:r w:rsidRPr="0075620E">
        <w:rPr>
          <w:b/>
          <w:bCs/>
        </w:rPr>
        <w:t>№№ 4, 5, 6, 7, 8, 9</w:t>
      </w:r>
      <w:r w:rsidRPr="001E0C7B">
        <w:t>); гранично допустимі викиди не встановлюються.</w:t>
      </w:r>
    </w:p>
    <w:p w:rsidR="00BD092C" w:rsidRDefault="00BD092C" w:rsidP="00BD092C">
      <w:pPr>
        <w:spacing w:after="200" w:line="276" w:lineRule="auto"/>
        <w:rPr>
          <w:sz w:val="22"/>
          <w:szCs w:val="22"/>
        </w:rPr>
      </w:pPr>
    </w:p>
    <w:p w:rsidR="00BD092C" w:rsidRPr="00BD092C" w:rsidRDefault="00BD092C" w:rsidP="00BD092C">
      <w:pPr>
        <w:rPr>
          <w:b/>
          <w:bCs/>
          <w:sz w:val="28"/>
          <w:szCs w:val="28"/>
        </w:rPr>
      </w:pPr>
      <w:bookmarkStart w:id="8" w:name="_Toc213235344"/>
      <w:r w:rsidRPr="00BD092C">
        <w:rPr>
          <w:b/>
          <w:bCs/>
          <w:sz w:val="28"/>
          <w:szCs w:val="28"/>
        </w:rPr>
        <w:lastRenderedPageBreak/>
        <w:t>Пропозиції щодо умов, які встановлюються в дозволі на викиди</w:t>
      </w:r>
      <w:bookmarkEnd w:id="8"/>
    </w:p>
    <w:p w:rsidR="00BD092C" w:rsidRPr="00F17649" w:rsidRDefault="00BD092C" w:rsidP="00BD092C">
      <w:pPr>
        <w:shd w:val="clear" w:color="auto" w:fill="FFFFFF"/>
        <w:ind w:firstLine="448"/>
        <w:jc w:val="both"/>
      </w:pPr>
      <w:r>
        <w:rPr>
          <w:b/>
          <w:bCs/>
          <w:color w:val="333333"/>
          <w:shd w:val="clear" w:color="auto" w:fill="FFFFFF"/>
        </w:rPr>
        <w:t>Пропозиції щодо дозволених обсягів викидів, що відводяться від окремих типів обладнання</w:t>
      </w:r>
    </w:p>
    <w:tbl>
      <w:tblPr>
        <w:tblW w:w="5000" w:type="pct"/>
        <w:tblCellMar>
          <w:top w:w="15" w:type="dxa"/>
          <w:left w:w="15" w:type="dxa"/>
          <w:bottom w:w="15" w:type="dxa"/>
          <w:right w:w="15" w:type="dxa"/>
        </w:tblCellMar>
        <w:tblLook w:val="04A0"/>
      </w:tblPr>
      <w:tblGrid>
        <w:gridCol w:w="1313"/>
        <w:gridCol w:w="478"/>
        <w:gridCol w:w="365"/>
        <w:gridCol w:w="1283"/>
        <w:gridCol w:w="1471"/>
        <w:gridCol w:w="1011"/>
        <w:gridCol w:w="1592"/>
        <w:gridCol w:w="1483"/>
        <w:gridCol w:w="1522"/>
      </w:tblGrid>
      <w:tr w:rsidR="00BD092C" w:rsidRPr="00F17649" w:rsidTr="00364EDD">
        <w:trPr>
          <w:trHeight w:val="120"/>
        </w:trPr>
        <w:tc>
          <w:tcPr>
            <w:tcW w:w="1598"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Джерело утворення</w:t>
            </w:r>
          </w:p>
        </w:tc>
        <w:tc>
          <w:tcPr>
            <w:tcW w:w="1471"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Забруднююча речовина</w:t>
            </w:r>
          </w:p>
        </w:tc>
        <w:tc>
          <w:tcPr>
            <w:tcW w:w="1313"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Максимальна масова концентрація забруднюючої речовини, мг/м</w:t>
            </w:r>
            <w:r w:rsidRPr="00F17649">
              <w:rPr>
                <w:b/>
                <w:bCs/>
                <w:sz w:val="20"/>
                <w:szCs w:val="20"/>
                <w:vertAlign w:val="superscript"/>
              </w:rPr>
              <w:t>-3</w:t>
            </w:r>
          </w:p>
        </w:tc>
        <w:tc>
          <w:tcPr>
            <w:tcW w:w="2323"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Технологічний норматив допустимих викидів відповідно до законодавства, мг/м</w:t>
            </w:r>
            <w:r w:rsidRPr="00F17649">
              <w:rPr>
                <w:b/>
                <w:bCs/>
                <w:sz w:val="20"/>
                <w:szCs w:val="20"/>
                <w:vertAlign w:val="superscript"/>
              </w:rPr>
              <w:t>-3</w:t>
            </w:r>
          </w:p>
        </w:tc>
        <w:tc>
          <w:tcPr>
            <w:tcW w:w="1323"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Затверджений гранично допустимий викид, мг/м</w:t>
            </w:r>
            <w:r w:rsidRPr="00F17649">
              <w:rPr>
                <w:b/>
                <w:bCs/>
                <w:sz w:val="20"/>
                <w:szCs w:val="20"/>
                <w:vertAlign w:val="superscript"/>
              </w:rPr>
              <w:t>-3</w:t>
            </w:r>
          </w:p>
        </w:tc>
        <w:tc>
          <w:tcPr>
            <w:tcW w:w="1358"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Строк досягнення затвердженого значення гранично допустимого викиду</w:t>
            </w:r>
          </w:p>
        </w:tc>
      </w:tr>
      <w:tr w:rsidR="00BD092C" w:rsidRPr="00F17649" w:rsidTr="00364EDD">
        <w:trPr>
          <w:cantSplit/>
          <w:trHeight w:val="1134"/>
        </w:trPr>
        <w:tc>
          <w:tcPr>
            <w:tcW w:w="1171" w:type="dxa"/>
            <w:tcBorders>
              <w:top w:val="single" w:sz="6" w:space="0" w:color="000000"/>
              <w:left w:val="single" w:sz="6" w:space="0" w:color="000000"/>
              <w:bottom w:val="single" w:sz="6" w:space="0" w:color="000000"/>
              <w:right w:val="single" w:sz="6" w:space="0" w:color="000000"/>
            </w:tcBorders>
            <w:textDirection w:val="btLr"/>
            <w:hideMark/>
          </w:tcPr>
          <w:p w:rsidR="00BD092C" w:rsidRPr="00F17649" w:rsidRDefault="00BD092C" w:rsidP="00364EDD">
            <w:pPr>
              <w:ind w:left="113" w:right="113"/>
              <w:jc w:val="center"/>
              <w:rPr>
                <w:b/>
                <w:sz w:val="20"/>
                <w:szCs w:val="20"/>
              </w:rPr>
            </w:pPr>
            <w:r w:rsidRPr="00F17649">
              <w:rPr>
                <w:b/>
                <w:sz w:val="20"/>
                <w:szCs w:val="20"/>
              </w:rPr>
              <w:t>найменування, марка, вид палива</w:t>
            </w:r>
          </w:p>
        </w:tc>
        <w:tc>
          <w:tcPr>
            <w:tcW w:w="427" w:type="dxa"/>
            <w:tcBorders>
              <w:top w:val="single" w:sz="6" w:space="0" w:color="000000"/>
              <w:left w:val="single" w:sz="6" w:space="0" w:color="000000"/>
              <w:bottom w:val="single" w:sz="6" w:space="0" w:color="000000"/>
              <w:right w:val="single" w:sz="6" w:space="0" w:color="000000"/>
            </w:tcBorders>
            <w:textDirection w:val="btLr"/>
            <w:hideMark/>
          </w:tcPr>
          <w:p w:rsidR="00BD092C" w:rsidRPr="00F17649" w:rsidRDefault="00BD092C" w:rsidP="00364EDD">
            <w:pPr>
              <w:ind w:left="113" w:right="113"/>
              <w:jc w:val="center"/>
              <w:rPr>
                <w:b/>
                <w:sz w:val="20"/>
                <w:szCs w:val="20"/>
              </w:rPr>
            </w:pPr>
            <w:r w:rsidRPr="00F17649">
              <w:rPr>
                <w:b/>
                <w:sz w:val="20"/>
                <w:szCs w:val="20"/>
              </w:rPr>
              <w:t>номер</w:t>
            </w:r>
          </w:p>
        </w:tc>
        <w:tc>
          <w:tcPr>
            <w:tcW w:w="326" w:type="dxa"/>
            <w:tcBorders>
              <w:top w:val="single" w:sz="6" w:space="0" w:color="000000"/>
              <w:left w:val="single" w:sz="6" w:space="0" w:color="000000"/>
              <w:bottom w:val="single" w:sz="6" w:space="0" w:color="000000"/>
              <w:right w:val="single" w:sz="6" w:space="0" w:color="000000"/>
            </w:tcBorders>
            <w:textDirection w:val="btLr"/>
            <w:hideMark/>
          </w:tcPr>
          <w:p w:rsidR="00BD092C" w:rsidRPr="00F17649" w:rsidRDefault="00BD092C" w:rsidP="00364EDD">
            <w:pPr>
              <w:ind w:left="113" w:right="113"/>
              <w:jc w:val="center"/>
              <w:rPr>
                <w:b/>
                <w:sz w:val="20"/>
                <w:szCs w:val="20"/>
              </w:rPr>
            </w:pPr>
            <w:r w:rsidRPr="00F17649">
              <w:rPr>
                <w:b/>
                <w:sz w:val="20"/>
                <w:szCs w:val="20"/>
              </w:rPr>
              <w:t>код</w:t>
            </w:r>
          </w:p>
        </w:tc>
        <w:tc>
          <w:tcPr>
            <w:tcW w:w="1145" w:type="dxa"/>
            <w:tcBorders>
              <w:top w:val="single" w:sz="6" w:space="0" w:color="000000"/>
              <w:left w:val="single" w:sz="6" w:space="0" w:color="000000"/>
              <w:bottom w:val="single" w:sz="6" w:space="0" w:color="000000"/>
              <w:right w:val="single" w:sz="6" w:space="0" w:color="000000"/>
            </w:tcBorders>
            <w:textDirection w:val="btLr"/>
            <w:hideMark/>
          </w:tcPr>
          <w:p w:rsidR="00BD092C" w:rsidRPr="00F17649" w:rsidRDefault="00BD092C" w:rsidP="00364EDD">
            <w:pPr>
              <w:ind w:left="113" w:right="113"/>
              <w:jc w:val="center"/>
              <w:rPr>
                <w:b/>
                <w:sz w:val="20"/>
                <w:szCs w:val="20"/>
              </w:rPr>
            </w:pPr>
            <w:r w:rsidRPr="00F17649">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90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поточний</w:t>
            </w:r>
          </w:p>
        </w:tc>
        <w:tc>
          <w:tcPr>
            <w:tcW w:w="142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перспективний</w:t>
            </w: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r>
      <w:tr w:rsidR="00BD092C" w:rsidRPr="00F17649" w:rsidTr="00364EDD">
        <w:trPr>
          <w:trHeight w:val="120"/>
        </w:trPr>
        <w:tc>
          <w:tcPr>
            <w:tcW w:w="117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1</w:t>
            </w:r>
          </w:p>
        </w:tc>
        <w:tc>
          <w:tcPr>
            <w:tcW w:w="427"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2</w:t>
            </w:r>
          </w:p>
        </w:tc>
        <w:tc>
          <w:tcPr>
            <w:tcW w:w="326"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3</w:t>
            </w:r>
          </w:p>
        </w:tc>
        <w:tc>
          <w:tcPr>
            <w:tcW w:w="1145"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4</w:t>
            </w:r>
          </w:p>
        </w:tc>
        <w:tc>
          <w:tcPr>
            <w:tcW w:w="1313"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5</w:t>
            </w:r>
          </w:p>
        </w:tc>
        <w:tc>
          <w:tcPr>
            <w:tcW w:w="90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6</w:t>
            </w:r>
          </w:p>
        </w:tc>
        <w:tc>
          <w:tcPr>
            <w:tcW w:w="142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7</w:t>
            </w:r>
          </w:p>
        </w:tc>
        <w:tc>
          <w:tcPr>
            <w:tcW w:w="1323"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8</w:t>
            </w:r>
          </w:p>
        </w:tc>
        <w:tc>
          <w:tcPr>
            <w:tcW w:w="1358"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9</w:t>
            </w:r>
          </w:p>
        </w:tc>
      </w:tr>
      <w:tr w:rsidR="00BD092C" w:rsidRPr="00CE2331" w:rsidTr="00364EDD">
        <w:trPr>
          <w:trHeight w:val="120"/>
        </w:trPr>
        <w:tc>
          <w:tcPr>
            <w:tcW w:w="9386" w:type="dxa"/>
            <w:gridSpan w:val="9"/>
            <w:tcBorders>
              <w:top w:val="single" w:sz="6" w:space="0" w:color="000000"/>
              <w:left w:val="single" w:sz="6" w:space="0" w:color="000000"/>
              <w:bottom w:val="single" w:sz="6" w:space="0" w:color="000000"/>
              <w:right w:val="single" w:sz="6" w:space="0" w:color="000000"/>
            </w:tcBorders>
            <w:hideMark/>
          </w:tcPr>
          <w:p w:rsidR="00BD092C" w:rsidRPr="004270E9" w:rsidRDefault="00BD092C" w:rsidP="00364EDD">
            <w:pPr>
              <w:shd w:val="clear" w:color="auto" w:fill="FFFFFF"/>
              <w:ind w:firstLine="448"/>
              <w:jc w:val="both"/>
              <w:rPr>
                <w:i/>
              </w:rPr>
            </w:pPr>
            <w:r w:rsidRPr="00CE2331">
              <w:rPr>
                <w:b/>
                <w:bCs/>
                <w:i/>
                <w:color w:val="333333"/>
                <w:shd w:val="clear" w:color="auto" w:fill="FFFFFF"/>
              </w:rPr>
              <w:t>Викиди, що відводяться від окремих типів обладнання на підприємстві відсутні</w:t>
            </w:r>
          </w:p>
        </w:tc>
      </w:tr>
    </w:tbl>
    <w:p w:rsidR="00BD092C" w:rsidRPr="00F17649" w:rsidRDefault="00BD092C" w:rsidP="00BD092C">
      <w:pPr>
        <w:rPr>
          <w:sz w:val="16"/>
          <w:szCs w:val="16"/>
        </w:rPr>
      </w:pPr>
    </w:p>
    <w:p w:rsidR="00BD092C" w:rsidRPr="00F17649" w:rsidRDefault="00BD092C" w:rsidP="00BD092C">
      <w:pPr>
        <w:shd w:val="clear" w:color="auto" w:fill="FFFFFF"/>
        <w:ind w:firstLine="448"/>
        <w:jc w:val="both"/>
      </w:pPr>
      <w:r w:rsidRPr="00F17649">
        <w:rPr>
          <w:b/>
          <w:bCs/>
        </w:rPr>
        <w:t>Перелік заходів щодо здійснення контролю за дотриманням встановлених технологічних нормативів викидів, що відводяться від окремого типу обладнання</w:t>
      </w:r>
    </w:p>
    <w:tbl>
      <w:tblPr>
        <w:tblW w:w="5000" w:type="pct"/>
        <w:tblCellMar>
          <w:top w:w="15" w:type="dxa"/>
          <w:left w:w="15" w:type="dxa"/>
          <w:bottom w:w="15" w:type="dxa"/>
          <w:right w:w="15" w:type="dxa"/>
        </w:tblCellMar>
        <w:tblLook w:val="04A0"/>
      </w:tblPr>
      <w:tblGrid>
        <w:gridCol w:w="944"/>
        <w:gridCol w:w="1806"/>
        <w:gridCol w:w="729"/>
        <w:gridCol w:w="1688"/>
        <w:gridCol w:w="1546"/>
        <w:gridCol w:w="1579"/>
        <w:gridCol w:w="1292"/>
        <w:gridCol w:w="934"/>
      </w:tblGrid>
      <w:tr w:rsidR="00BD092C" w:rsidRPr="00F17649" w:rsidTr="00364EDD">
        <w:trPr>
          <w:trHeight w:val="120"/>
        </w:trPr>
        <w:tc>
          <w:tcPr>
            <w:tcW w:w="867"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Номер джерела викиду</w:t>
            </w:r>
          </w:p>
        </w:tc>
        <w:tc>
          <w:tcPr>
            <w:tcW w:w="2330"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Джерело утворення</w:t>
            </w:r>
          </w:p>
        </w:tc>
        <w:tc>
          <w:tcPr>
            <w:tcW w:w="1552" w:type="dxa"/>
            <w:vMerge w:val="restart"/>
            <w:tcBorders>
              <w:top w:val="single" w:sz="6" w:space="0" w:color="000000"/>
              <w:left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Назва забруднюючої речовини</w:t>
            </w:r>
          </w:p>
        </w:tc>
        <w:tc>
          <w:tcPr>
            <w:tcW w:w="1421" w:type="dxa"/>
            <w:vMerge w:val="restart"/>
            <w:tcBorders>
              <w:top w:val="single" w:sz="6" w:space="0" w:color="000000"/>
              <w:left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Затверджений гранично допустимий викид, мг/м</w:t>
            </w:r>
            <w:r w:rsidRPr="00F17649">
              <w:rPr>
                <w:b/>
                <w:bCs/>
                <w:sz w:val="20"/>
                <w:szCs w:val="20"/>
                <w:vertAlign w:val="superscript"/>
              </w:rPr>
              <w:t>-3</w:t>
            </w:r>
          </w:p>
        </w:tc>
        <w:tc>
          <w:tcPr>
            <w:tcW w:w="1452" w:type="dxa"/>
            <w:vMerge w:val="restart"/>
            <w:tcBorders>
              <w:top w:val="single" w:sz="6" w:space="0" w:color="000000"/>
              <w:left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Періодичність вимірювання</w:t>
            </w:r>
          </w:p>
        </w:tc>
        <w:tc>
          <w:tcPr>
            <w:tcW w:w="1188" w:type="dxa"/>
            <w:vMerge w:val="restart"/>
            <w:tcBorders>
              <w:top w:val="single" w:sz="6" w:space="0" w:color="000000"/>
              <w:left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Методика виконання вимірювань</w:t>
            </w:r>
          </w:p>
        </w:tc>
        <w:tc>
          <w:tcPr>
            <w:tcW w:w="859" w:type="dxa"/>
            <w:vMerge w:val="restart"/>
            <w:tcBorders>
              <w:top w:val="single" w:sz="6" w:space="0" w:color="000000"/>
              <w:left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Місце відбору проб</w:t>
            </w:r>
          </w:p>
        </w:tc>
      </w:tr>
      <w:tr w:rsidR="00BD092C" w:rsidRPr="00F17649" w:rsidTr="00364EDD">
        <w:trPr>
          <w:trHeight w:val="12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92C" w:rsidRPr="00F17649" w:rsidRDefault="00BD092C" w:rsidP="00364EDD">
            <w:pPr>
              <w:rPr>
                <w:b/>
                <w:sz w:val="20"/>
                <w:szCs w:val="20"/>
              </w:rPr>
            </w:pPr>
          </w:p>
        </w:tc>
        <w:tc>
          <w:tcPr>
            <w:tcW w:w="1660"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найменування, марка, вид палива</w:t>
            </w:r>
          </w:p>
        </w:tc>
        <w:tc>
          <w:tcPr>
            <w:tcW w:w="670"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номер</w:t>
            </w:r>
          </w:p>
        </w:tc>
        <w:tc>
          <w:tcPr>
            <w:tcW w:w="1552" w:type="dxa"/>
            <w:vMerge/>
            <w:tcBorders>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1421" w:type="dxa"/>
            <w:vMerge/>
            <w:tcBorders>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1452" w:type="dxa"/>
            <w:vMerge/>
            <w:tcBorders>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1188" w:type="dxa"/>
            <w:vMerge/>
            <w:tcBorders>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c>
          <w:tcPr>
            <w:tcW w:w="859" w:type="dxa"/>
            <w:vMerge/>
            <w:tcBorders>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p>
        </w:tc>
      </w:tr>
      <w:tr w:rsidR="00BD092C" w:rsidRPr="00F17649" w:rsidTr="00364EDD">
        <w:trPr>
          <w:trHeight w:val="120"/>
        </w:trPr>
        <w:tc>
          <w:tcPr>
            <w:tcW w:w="867"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1</w:t>
            </w:r>
          </w:p>
        </w:tc>
        <w:tc>
          <w:tcPr>
            <w:tcW w:w="1660"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2</w:t>
            </w:r>
          </w:p>
        </w:tc>
        <w:tc>
          <w:tcPr>
            <w:tcW w:w="670"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3</w:t>
            </w:r>
          </w:p>
        </w:tc>
        <w:tc>
          <w:tcPr>
            <w:tcW w:w="155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4</w:t>
            </w:r>
          </w:p>
        </w:tc>
        <w:tc>
          <w:tcPr>
            <w:tcW w:w="142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5</w:t>
            </w:r>
          </w:p>
        </w:tc>
        <w:tc>
          <w:tcPr>
            <w:tcW w:w="145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6</w:t>
            </w:r>
          </w:p>
        </w:tc>
        <w:tc>
          <w:tcPr>
            <w:tcW w:w="1188"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7</w:t>
            </w:r>
          </w:p>
        </w:tc>
        <w:tc>
          <w:tcPr>
            <w:tcW w:w="859"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8</w:t>
            </w:r>
          </w:p>
        </w:tc>
      </w:tr>
      <w:tr w:rsidR="00BD092C" w:rsidRPr="00F17649" w:rsidTr="00364EDD">
        <w:trPr>
          <w:trHeight w:val="120"/>
        </w:trPr>
        <w:tc>
          <w:tcPr>
            <w:tcW w:w="9669" w:type="dxa"/>
            <w:gridSpan w:val="8"/>
            <w:tcBorders>
              <w:top w:val="single" w:sz="6" w:space="0" w:color="000000"/>
              <w:left w:val="single" w:sz="6" w:space="0" w:color="000000"/>
              <w:bottom w:val="single" w:sz="6" w:space="0" w:color="000000"/>
              <w:right w:val="single" w:sz="6" w:space="0" w:color="000000"/>
            </w:tcBorders>
          </w:tcPr>
          <w:p w:rsidR="00BD092C" w:rsidRPr="00F17649" w:rsidRDefault="00BD092C" w:rsidP="00364EDD">
            <w:pPr>
              <w:jc w:val="center"/>
              <w:rPr>
                <w:b/>
                <w:i/>
                <w:sz w:val="20"/>
                <w:szCs w:val="20"/>
              </w:rPr>
            </w:pPr>
            <w:r w:rsidRPr="00F17649">
              <w:rPr>
                <w:b/>
                <w:i/>
                <w:sz w:val="20"/>
                <w:szCs w:val="20"/>
              </w:rPr>
              <w:t>Окремі типи обладнання, на якому встановлені технологічні нормативи викидів, на підприємстві відсутні</w:t>
            </w:r>
          </w:p>
        </w:tc>
      </w:tr>
    </w:tbl>
    <w:p w:rsidR="00BD092C" w:rsidRPr="00F17649" w:rsidRDefault="00BD092C" w:rsidP="00BD092C">
      <w:pPr>
        <w:pStyle w:val="rvps2"/>
        <w:shd w:val="clear" w:color="auto" w:fill="FFFFFF"/>
        <w:spacing w:before="0" w:beforeAutospacing="0" w:after="0" w:afterAutospacing="0"/>
        <w:ind w:firstLine="450"/>
        <w:jc w:val="both"/>
        <w:rPr>
          <w:sz w:val="16"/>
          <w:szCs w:val="16"/>
          <w:lang w:val="uk-UA"/>
        </w:rPr>
      </w:pPr>
    </w:p>
    <w:p w:rsidR="00BD092C" w:rsidRPr="00F17649" w:rsidRDefault="00BD092C" w:rsidP="00BD092C">
      <w:pPr>
        <w:shd w:val="clear" w:color="auto" w:fill="FFFFFF"/>
        <w:ind w:firstLine="450"/>
        <w:jc w:val="both"/>
      </w:pPr>
      <w:r w:rsidRPr="00F17649">
        <w:rPr>
          <w:b/>
          <w:bCs/>
        </w:rPr>
        <w:t>Дозволені обсяги залпових викидів</w:t>
      </w:r>
    </w:p>
    <w:tbl>
      <w:tblPr>
        <w:tblW w:w="5000" w:type="pct"/>
        <w:tblCellMar>
          <w:top w:w="15" w:type="dxa"/>
          <w:left w:w="15" w:type="dxa"/>
          <w:bottom w:w="15" w:type="dxa"/>
          <w:right w:w="15" w:type="dxa"/>
        </w:tblCellMar>
        <w:tblLook w:val="04A0"/>
      </w:tblPr>
      <w:tblGrid>
        <w:gridCol w:w="994"/>
        <w:gridCol w:w="543"/>
        <w:gridCol w:w="1670"/>
        <w:gridCol w:w="1657"/>
        <w:gridCol w:w="546"/>
        <w:gridCol w:w="860"/>
        <w:gridCol w:w="1844"/>
        <w:gridCol w:w="1293"/>
        <w:gridCol w:w="1111"/>
      </w:tblGrid>
      <w:tr w:rsidR="00BD092C" w:rsidRPr="00F17649" w:rsidTr="00364EDD">
        <w:trPr>
          <w:trHeight w:val="345"/>
        </w:trPr>
        <w:tc>
          <w:tcPr>
            <w:tcW w:w="914"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Номер джерела викиду</w:t>
            </w:r>
          </w:p>
        </w:tc>
        <w:tc>
          <w:tcPr>
            <w:tcW w:w="2034"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Забруднююча речовина</w:t>
            </w:r>
          </w:p>
        </w:tc>
        <w:tc>
          <w:tcPr>
            <w:tcW w:w="1523"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Максимальна масова концентрація, мг/м</w:t>
            </w:r>
            <w:r w:rsidRPr="00F17649">
              <w:rPr>
                <w:b/>
                <w:bCs/>
                <w:sz w:val="20"/>
                <w:szCs w:val="20"/>
                <w:vertAlign w:val="superscript"/>
              </w:rPr>
              <w:t>-3</w:t>
            </w:r>
          </w:p>
        </w:tc>
        <w:tc>
          <w:tcPr>
            <w:tcW w:w="1293" w:type="dxa"/>
            <w:gridSpan w:val="2"/>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Потужність викиду</w:t>
            </w:r>
          </w:p>
        </w:tc>
        <w:tc>
          <w:tcPr>
            <w:tcW w:w="1695"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Періодичність, раз/доба, місяць, рік</w:t>
            </w:r>
          </w:p>
        </w:tc>
        <w:tc>
          <w:tcPr>
            <w:tcW w:w="1189"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Тривалість викиду, хвилин, годин</w:t>
            </w:r>
          </w:p>
        </w:tc>
        <w:tc>
          <w:tcPr>
            <w:tcW w:w="1021" w:type="dxa"/>
            <w:vMerge w:val="restart"/>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Річна величина залпових викидів, т/рік</w:t>
            </w:r>
          </w:p>
        </w:tc>
      </w:tr>
      <w:tr w:rsidR="00BD092C" w:rsidRPr="00F17649" w:rsidTr="00364EDD">
        <w:trPr>
          <w:trHeight w:val="34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D092C" w:rsidRPr="00F17649" w:rsidRDefault="00BD092C" w:rsidP="00364EDD">
            <w:pPr>
              <w:rPr>
                <w:b/>
                <w:sz w:val="20"/>
                <w:szCs w:val="20"/>
              </w:rPr>
            </w:pPr>
          </w:p>
        </w:tc>
        <w:tc>
          <w:tcPr>
            <w:tcW w:w="499"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Код</w:t>
            </w:r>
          </w:p>
        </w:tc>
        <w:tc>
          <w:tcPr>
            <w:tcW w:w="1535"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найменування</w:t>
            </w: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rPr>
                <w:b/>
                <w:sz w:val="20"/>
                <w:szCs w:val="20"/>
              </w:rPr>
            </w:pPr>
          </w:p>
        </w:tc>
        <w:tc>
          <w:tcPr>
            <w:tcW w:w="50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г/с</w:t>
            </w:r>
          </w:p>
        </w:tc>
        <w:tc>
          <w:tcPr>
            <w:tcW w:w="79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кг/год</w:t>
            </w: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rPr>
                <w:b/>
                <w:sz w:val="20"/>
                <w:szCs w:val="20"/>
              </w:rPr>
            </w:pPr>
          </w:p>
        </w:tc>
        <w:tc>
          <w:tcPr>
            <w:tcW w:w="0" w:type="auto"/>
            <w:vMerge/>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rPr>
                <w:b/>
                <w:sz w:val="20"/>
                <w:szCs w:val="20"/>
              </w:rPr>
            </w:pPr>
          </w:p>
        </w:tc>
      </w:tr>
      <w:tr w:rsidR="00BD092C" w:rsidRPr="00F17649" w:rsidTr="00364EDD">
        <w:trPr>
          <w:trHeight w:val="120"/>
        </w:trPr>
        <w:tc>
          <w:tcPr>
            <w:tcW w:w="914"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1</w:t>
            </w:r>
          </w:p>
        </w:tc>
        <w:tc>
          <w:tcPr>
            <w:tcW w:w="499"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2</w:t>
            </w:r>
          </w:p>
        </w:tc>
        <w:tc>
          <w:tcPr>
            <w:tcW w:w="1535"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3</w:t>
            </w:r>
          </w:p>
        </w:tc>
        <w:tc>
          <w:tcPr>
            <w:tcW w:w="1523"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4</w:t>
            </w:r>
          </w:p>
        </w:tc>
        <w:tc>
          <w:tcPr>
            <w:tcW w:w="502"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5</w:t>
            </w:r>
          </w:p>
        </w:tc>
        <w:tc>
          <w:tcPr>
            <w:tcW w:w="79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6</w:t>
            </w:r>
          </w:p>
        </w:tc>
        <w:tc>
          <w:tcPr>
            <w:tcW w:w="1695"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7</w:t>
            </w:r>
          </w:p>
        </w:tc>
        <w:tc>
          <w:tcPr>
            <w:tcW w:w="1189"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8</w:t>
            </w:r>
          </w:p>
        </w:tc>
        <w:tc>
          <w:tcPr>
            <w:tcW w:w="1021" w:type="dxa"/>
            <w:tcBorders>
              <w:top w:val="single" w:sz="6" w:space="0" w:color="000000"/>
              <w:left w:val="single" w:sz="6" w:space="0" w:color="000000"/>
              <w:bottom w:val="single" w:sz="6" w:space="0" w:color="000000"/>
              <w:right w:val="single" w:sz="6" w:space="0" w:color="000000"/>
            </w:tcBorders>
            <w:hideMark/>
          </w:tcPr>
          <w:p w:rsidR="00BD092C" w:rsidRPr="00F17649" w:rsidRDefault="00BD092C" w:rsidP="00364EDD">
            <w:pPr>
              <w:jc w:val="center"/>
              <w:rPr>
                <w:b/>
                <w:sz w:val="20"/>
                <w:szCs w:val="20"/>
              </w:rPr>
            </w:pPr>
            <w:r w:rsidRPr="00F17649">
              <w:rPr>
                <w:b/>
                <w:sz w:val="20"/>
                <w:szCs w:val="20"/>
              </w:rPr>
              <w:t>9</w:t>
            </w:r>
          </w:p>
        </w:tc>
      </w:tr>
      <w:tr w:rsidR="00BD092C" w:rsidRPr="00F17649" w:rsidTr="00364EDD">
        <w:trPr>
          <w:trHeight w:val="120"/>
        </w:trPr>
        <w:tc>
          <w:tcPr>
            <w:tcW w:w="9669" w:type="dxa"/>
            <w:gridSpan w:val="9"/>
            <w:tcBorders>
              <w:top w:val="single" w:sz="6" w:space="0" w:color="000000"/>
              <w:left w:val="single" w:sz="6" w:space="0" w:color="000000"/>
              <w:bottom w:val="single" w:sz="6" w:space="0" w:color="000000"/>
              <w:right w:val="single" w:sz="6" w:space="0" w:color="000000"/>
            </w:tcBorders>
          </w:tcPr>
          <w:p w:rsidR="00BD092C" w:rsidRPr="00F17649" w:rsidRDefault="00BD092C" w:rsidP="00364EDD">
            <w:pPr>
              <w:jc w:val="center"/>
              <w:rPr>
                <w:b/>
                <w:i/>
                <w:sz w:val="20"/>
                <w:szCs w:val="20"/>
              </w:rPr>
            </w:pPr>
            <w:r w:rsidRPr="00F17649">
              <w:rPr>
                <w:b/>
                <w:i/>
                <w:sz w:val="20"/>
                <w:szCs w:val="20"/>
              </w:rPr>
              <w:t>Джерела залпових викидів відсутні</w:t>
            </w:r>
          </w:p>
        </w:tc>
      </w:tr>
    </w:tbl>
    <w:p w:rsidR="00BD092C" w:rsidRDefault="00BD092C" w:rsidP="00BD092C">
      <w:pPr>
        <w:spacing w:after="200" w:line="276" w:lineRule="auto"/>
        <w:rPr>
          <w:sz w:val="22"/>
          <w:szCs w:val="22"/>
        </w:rPr>
      </w:pPr>
    </w:p>
    <w:p w:rsidR="00BD092C" w:rsidRPr="001B197F" w:rsidRDefault="00BD092C" w:rsidP="001B197F">
      <w:pPr>
        <w:pStyle w:val="1"/>
        <w:jc w:val="center"/>
        <w:rPr>
          <w:rFonts w:ascii="Times New Roman" w:hAnsi="Times New Roman" w:cs="Times New Roman"/>
          <w:b/>
          <w:bCs/>
          <w:color w:val="auto"/>
          <w:sz w:val="28"/>
          <w:szCs w:val="28"/>
        </w:rPr>
      </w:pPr>
      <w:bookmarkStart w:id="9" w:name="_Toc213235345"/>
      <w:r w:rsidRPr="001B197F">
        <w:rPr>
          <w:rFonts w:ascii="Times New Roman" w:hAnsi="Times New Roman" w:cs="Times New Roman"/>
          <w:b/>
          <w:bCs/>
          <w:color w:val="auto"/>
          <w:sz w:val="28"/>
          <w:szCs w:val="28"/>
        </w:rPr>
        <w:t>Пропозиції щодо умов, які встановлюються в дозволі на викиди</w:t>
      </w:r>
      <w:bookmarkEnd w:id="9"/>
    </w:p>
    <w:p w:rsidR="002063AC" w:rsidRPr="005E6903" w:rsidRDefault="002063AC" w:rsidP="002063AC">
      <w:pPr>
        <w:autoSpaceDE w:val="0"/>
        <w:autoSpaceDN w:val="0"/>
        <w:adjustRightInd w:val="0"/>
        <w:jc w:val="both"/>
        <w:rPr>
          <w:rFonts w:ascii="Times New Roman CYR" w:hAnsi="Times New Roman CYR"/>
          <w:b/>
          <w:i/>
          <w:u w:val="single"/>
        </w:rPr>
      </w:pPr>
      <w:r w:rsidRPr="005E6903">
        <w:rPr>
          <w:b/>
          <w:i/>
          <w:u w:val="single"/>
        </w:rPr>
        <w:t xml:space="preserve">1 Умова 1. </w:t>
      </w:r>
      <w:r w:rsidRPr="005E6903">
        <w:rPr>
          <w:rFonts w:ascii="Times New Roman CYR" w:hAnsi="Times New Roman CYR"/>
          <w:b/>
          <w:i/>
          <w:u w:val="single"/>
        </w:rPr>
        <w:t>До викидів забруднюючих речовин (в тому числі, до технологічного процесу, обладнання та споруд, очистки газопилового потоку)</w:t>
      </w:r>
    </w:p>
    <w:p w:rsidR="002063AC" w:rsidRPr="005E6903" w:rsidRDefault="002063AC" w:rsidP="002063AC">
      <w:pPr>
        <w:autoSpaceDE w:val="0"/>
        <w:autoSpaceDN w:val="0"/>
        <w:adjustRightInd w:val="0"/>
        <w:rPr>
          <w:rFonts w:ascii="Times New Roman CYR" w:hAnsi="Times New Roman CYR"/>
          <w:b/>
          <w:i/>
        </w:rPr>
      </w:pPr>
    </w:p>
    <w:p w:rsidR="002063AC" w:rsidRPr="005E6903" w:rsidRDefault="002063AC" w:rsidP="002063AC">
      <w:pPr>
        <w:autoSpaceDE w:val="0"/>
        <w:autoSpaceDN w:val="0"/>
        <w:adjustRightInd w:val="0"/>
        <w:jc w:val="both"/>
        <w:rPr>
          <w:rFonts w:ascii="Times New Roman CYR" w:hAnsi="Times New Roman CYR"/>
        </w:rPr>
      </w:pPr>
      <w:r w:rsidRPr="005E6903">
        <w:rPr>
          <w:rFonts w:ascii="Times New Roman CYR" w:hAnsi="Times New Roman CYR"/>
        </w:rPr>
        <w:t>1.1 Ні для одного з вказаних дозволених видів викидів в атмосферу не повинні перевищуватися гранично допустимі рівні викидів, наведені в розділі 3 додатку до Дозволу. Інших викидів в атмосферу, що чинять суттєвий вплив на навколишнє середовище, бути не повинно.</w:t>
      </w:r>
    </w:p>
    <w:p w:rsidR="002063AC" w:rsidRPr="005E6903" w:rsidRDefault="002063AC" w:rsidP="002063AC">
      <w:pPr>
        <w:autoSpaceDE w:val="0"/>
        <w:autoSpaceDN w:val="0"/>
        <w:adjustRightInd w:val="0"/>
        <w:jc w:val="both"/>
        <w:rPr>
          <w:rFonts w:ascii="Times New Roman CYR" w:hAnsi="Times New Roman CYR"/>
        </w:rPr>
      </w:pPr>
    </w:p>
    <w:p w:rsidR="002063AC" w:rsidRPr="005E6903" w:rsidRDefault="002063AC" w:rsidP="002063AC">
      <w:pPr>
        <w:autoSpaceDE w:val="0"/>
        <w:autoSpaceDN w:val="0"/>
        <w:adjustRightInd w:val="0"/>
        <w:jc w:val="both"/>
        <w:rPr>
          <w:rFonts w:ascii="Times New Roman CYR" w:hAnsi="Times New Roman CYR" w:cs="Times New Roman CYR"/>
        </w:rPr>
      </w:pPr>
      <w:r w:rsidRPr="005E6903">
        <w:rPr>
          <w:rFonts w:ascii="Times New Roman CYR" w:hAnsi="Times New Roman CYR" w:cs="Times New Roman CYR"/>
        </w:rPr>
        <w:t>1.2 Гранично 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2063AC" w:rsidRPr="005E6903" w:rsidRDefault="002063AC" w:rsidP="002063AC">
      <w:pPr>
        <w:autoSpaceDE w:val="0"/>
        <w:autoSpaceDN w:val="0"/>
        <w:adjustRightInd w:val="0"/>
        <w:rPr>
          <w:rFonts w:ascii="Times New Roman CYR" w:hAnsi="Times New Roman CYR" w:cs="Times New Roman CYR"/>
          <w:i/>
        </w:rPr>
      </w:pPr>
      <w:r w:rsidRPr="005E6903">
        <w:rPr>
          <w:rFonts w:ascii="Times New Roman CYR" w:hAnsi="Times New Roman CYR" w:cs="Times New Roman CYR"/>
          <w:i/>
        </w:rPr>
        <w:t>1.2.1 У випадку газів (окрім продуктів спалювання):</w:t>
      </w:r>
    </w:p>
    <w:p w:rsidR="002063AC" w:rsidRPr="005E6903" w:rsidRDefault="002063AC" w:rsidP="002063AC">
      <w:pPr>
        <w:autoSpaceDE w:val="0"/>
        <w:autoSpaceDN w:val="0"/>
        <w:adjustRightInd w:val="0"/>
        <w:jc w:val="both"/>
        <w:rPr>
          <w:rFonts w:ascii="Times New Roman CYR" w:hAnsi="Times New Roman CYR" w:cs="Times New Roman CYR"/>
        </w:rPr>
      </w:pPr>
      <w:r w:rsidRPr="005E6903">
        <w:rPr>
          <w:rFonts w:ascii="Times New Roman CYR" w:hAnsi="Times New Roman CYR" w:cs="Times New Roman CYR"/>
        </w:rPr>
        <w:tab/>
        <w:t>а)  Температура: 273К, тиск: 101,3 кПа (без виправлень на вміст кисню та вологості).</w:t>
      </w:r>
    </w:p>
    <w:p w:rsidR="002063AC" w:rsidRPr="005E6903" w:rsidRDefault="002063AC" w:rsidP="002063AC">
      <w:pPr>
        <w:autoSpaceDE w:val="0"/>
        <w:autoSpaceDN w:val="0"/>
        <w:adjustRightInd w:val="0"/>
        <w:rPr>
          <w:rFonts w:ascii="Times New Roman CYR" w:hAnsi="Times New Roman CYR" w:cs="Times New Roman CYR"/>
          <w:i/>
        </w:rPr>
      </w:pPr>
      <w:r w:rsidRPr="005E6903">
        <w:rPr>
          <w:rFonts w:ascii="Times New Roman CYR" w:hAnsi="Times New Roman CYR" w:cs="Times New Roman CYR"/>
          <w:i/>
        </w:rPr>
        <w:t>1.2.2 У випадку газоподібних продуктів спалювання:</w:t>
      </w:r>
    </w:p>
    <w:p w:rsidR="002063AC" w:rsidRPr="005E6903" w:rsidRDefault="002063AC" w:rsidP="002063AC">
      <w:pPr>
        <w:autoSpaceDE w:val="0"/>
        <w:autoSpaceDN w:val="0"/>
        <w:adjustRightInd w:val="0"/>
        <w:rPr>
          <w:rFonts w:ascii="Times New Roman CYR" w:hAnsi="Times New Roman CYR" w:cs="Times New Roman CYR"/>
        </w:rPr>
      </w:pPr>
      <w:r w:rsidRPr="005E6903">
        <w:rPr>
          <w:rFonts w:ascii="Times New Roman CYR" w:hAnsi="Times New Roman CYR" w:cs="Times New Roman CYR"/>
        </w:rPr>
        <w:tab/>
        <w:t>а)  3% кисню для рідкого та газоподібного палива, 6% кисню  для твердого палива.</w:t>
      </w:r>
    </w:p>
    <w:p w:rsidR="002063AC" w:rsidRPr="005E6903" w:rsidRDefault="002063AC" w:rsidP="002063AC">
      <w:pPr>
        <w:autoSpaceDE w:val="0"/>
        <w:autoSpaceDN w:val="0"/>
        <w:adjustRightInd w:val="0"/>
        <w:rPr>
          <w:rFonts w:ascii="Times New Roman CYR" w:hAnsi="Times New Roman CYR" w:cs="Times New Roman CYR"/>
        </w:rPr>
      </w:pPr>
      <w:r w:rsidRPr="005E6903">
        <w:rPr>
          <w:rFonts w:ascii="Times New Roman CYR" w:hAnsi="Times New Roman CYR" w:cs="Times New Roman CYR"/>
        </w:rPr>
        <w:tab/>
        <w:t>б)  15% кисню для газових турбін та дизельних двигунів</w:t>
      </w:r>
    </w:p>
    <w:p w:rsidR="002063AC" w:rsidRPr="005E6903" w:rsidRDefault="002063AC" w:rsidP="002063AC">
      <w:pPr>
        <w:autoSpaceDE w:val="0"/>
        <w:autoSpaceDN w:val="0"/>
        <w:adjustRightInd w:val="0"/>
        <w:jc w:val="both"/>
        <w:rPr>
          <w:rFonts w:ascii="Times New Roman CYR" w:hAnsi="Times New Roman CYR"/>
        </w:rPr>
      </w:pPr>
      <w:r w:rsidRPr="005E6903">
        <w:rPr>
          <w:rFonts w:ascii="Times New Roman CYR" w:hAnsi="Times New Roman CYR"/>
        </w:rPr>
        <w:t>1.</w:t>
      </w:r>
      <w:r>
        <w:rPr>
          <w:rFonts w:ascii="Times New Roman CYR" w:hAnsi="Times New Roman CYR"/>
        </w:rPr>
        <w:t>3</w:t>
      </w:r>
      <w:r w:rsidRPr="005E6903">
        <w:rPr>
          <w:rFonts w:ascii="Times New Roman CYR" w:hAnsi="Times New Roman CYR"/>
        </w:rPr>
        <w:t xml:space="preserve"> Моніторинг і аналіз для кожного окремого виду викидів в атмосферу повинні робитися відповідно до Умови 2. </w:t>
      </w:r>
    </w:p>
    <w:p w:rsidR="002063AC" w:rsidRPr="005E6903" w:rsidRDefault="002063AC" w:rsidP="002063AC">
      <w:pPr>
        <w:autoSpaceDE w:val="0"/>
        <w:autoSpaceDN w:val="0"/>
        <w:adjustRightInd w:val="0"/>
        <w:rPr>
          <w:rFonts w:ascii="Times New Roman CYR" w:hAnsi="Times New Roman CYR"/>
        </w:rPr>
      </w:pPr>
    </w:p>
    <w:p w:rsidR="002063AC" w:rsidRPr="005E6903" w:rsidRDefault="002063AC" w:rsidP="002063AC">
      <w:pPr>
        <w:autoSpaceDE w:val="0"/>
        <w:autoSpaceDN w:val="0"/>
        <w:adjustRightInd w:val="0"/>
        <w:rPr>
          <w:rFonts w:ascii="Times New Roman CYR" w:hAnsi="Times New Roman CYR"/>
          <w:b/>
          <w:i/>
        </w:rPr>
      </w:pPr>
      <w:r>
        <w:rPr>
          <w:rFonts w:ascii="Times New Roman CYR" w:hAnsi="Times New Roman CYR"/>
          <w:b/>
          <w:i/>
          <w:lang w:val="ru-RU"/>
        </w:rPr>
        <w:t>1.</w:t>
      </w:r>
      <w:r w:rsidRPr="00ED6A80">
        <w:rPr>
          <w:rFonts w:ascii="Times New Roman CYR" w:hAnsi="Times New Roman CYR"/>
          <w:b/>
          <w:i/>
          <w:lang w:val="ru-RU"/>
        </w:rPr>
        <w:t xml:space="preserve">2 </w:t>
      </w:r>
      <w:r w:rsidRPr="005E6903">
        <w:rPr>
          <w:rFonts w:ascii="Times New Roman CYR" w:hAnsi="Times New Roman CYR"/>
          <w:b/>
          <w:i/>
        </w:rPr>
        <w:t xml:space="preserve"> До технологічного процесу</w:t>
      </w:r>
    </w:p>
    <w:p w:rsidR="002063AC" w:rsidRPr="005E6903" w:rsidRDefault="002063AC" w:rsidP="002063AC">
      <w:pPr>
        <w:autoSpaceDE w:val="0"/>
        <w:autoSpaceDN w:val="0"/>
        <w:adjustRightInd w:val="0"/>
        <w:rPr>
          <w:rFonts w:ascii="Times New Roman CYR" w:hAnsi="Times New Roman CYR"/>
        </w:rPr>
      </w:pP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lastRenderedPageBreak/>
        <w:t>1.</w:t>
      </w:r>
      <w:r w:rsidRPr="00ED6A80">
        <w:rPr>
          <w:rFonts w:ascii="Times New Roman CYR" w:hAnsi="Times New Roman CYR" w:cs="Times New Roman CYR"/>
          <w:lang w:val="ru-RU"/>
        </w:rPr>
        <w:t>2</w:t>
      </w:r>
      <w:r w:rsidRPr="005E6903">
        <w:rPr>
          <w:rFonts w:ascii="Times New Roman CYR" w:hAnsi="Times New Roman CYR" w:cs="Times New Roman CYR"/>
        </w:rPr>
        <w:t>.1 Оператор повинен забезпечити, щоб всі роботи на об'єкті проводились таким чином, щоб викиди в атмосферу та/або запах не призводили до суттєвих незручностей за межами об'єкту або до суттєвого впливу на навколишнє середовище.</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2</w:t>
      </w:r>
      <w:r w:rsidRPr="005E6903">
        <w:rPr>
          <w:rFonts w:ascii="Times New Roman CYR" w:hAnsi="Times New Roman CYR" w:cs="Times New Roman CYR"/>
        </w:rPr>
        <w:t>.2 Усі роботи на підприємстві повинні здійснюватись відповідно до затверджених технологічних документів. Використовувати сировину та матеріали відповідно до ДСТУ, ТУ і т.п., з додержанням вимог чинного природоохоронного законодавства України.</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2</w:t>
      </w:r>
      <w:r w:rsidRPr="005E6903">
        <w:rPr>
          <w:rFonts w:ascii="Times New Roman CYR" w:hAnsi="Times New Roman CYR" w:cs="Times New Roman CYR"/>
        </w:rPr>
        <w:t>.3 В технологічному процесі застосовувати сировину та матеріали які мають відповідний сертифікат якості та гігієнічні висновки Держпродспоживслужби.</w:t>
      </w:r>
    </w:p>
    <w:p w:rsidR="002063AC" w:rsidRPr="005E6903" w:rsidRDefault="002063AC" w:rsidP="002063AC">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Pr="00ED6A80">
        <w:rPr>
          <w:rFonts w:ascii="Times New Roman CYR" w:hAnsi="Times New Roman CYR" w:cs="Times New Roman CYR"/>
        </w:rPr>
        <w:t>2</w:t>
      </w:r>
      <w:r w:rsidRPr="005E6903">
        <w:rPr>
          <w:rFonts w:ascii="Times New Roman CYR" w:hAnsi="Times New Roman CYR" w:cs="Times New Roman CYR"/>
        </w:rPr>
        <w:t>.4 Ведення технологічного процесу та обслуговування обладнання в суворій відповідності з керівництвом по експлуатації, проектною документацією, виробничими інструкціями, інструкціями з техніки безпеки, протипожежної та екологічної безпеки.</w:t>
      </w:r>
    </w:p>
    <w:p w:rsidR="002063AC" w:rsidRPr="005E6903" w:rsidRDefault="002063AC" w:rsidP="002063AC">
      <w:pPr>
        <w:autoSpaceDE w:val="0"/>
        <w:autoSpaceDN w:val="0"/>
        <w:adjustRightInd w:val="0"/>
        <w:rPr>
          <w:rFonts w:ascii="Times New Roman CYR" w:hAnsi="Times New Roman CYR"/>
        </w:rPr>
      </w:pPr>
      <w:r>
        <w:rPr>
          <w:rFonts w:ascii="Times New Roman CYR" w:hAnsi="Times New Roman CYR"/>
          <w:lang w:val="ru-RU"/>
        </w:rPr>
        <w:t>1.</w:t>
      </w:r>
      <w:r w:rsidRPr="00ED6A80">
        <w:rPr>
          <w:rFonts w:ascii="Times New Roman CYR" w:hAnsi="Times New Roman CYR"/>
          <w:lang w:val="ru-RU"/>
        </w:rPr>
        <w:t>2</w:t>
      </w:r>
      <w:r w:rsidRPr="005E6903">
        <w:rPr>
          <w:rFonts w:ascii="Times New Roman CYR" w:hAnsi="Times New Roman CYR"/>
        </w:rPr>
        <w:t>.</w:t>
      </w:r>
      <w:r>
        <w:rPr>
          <w:rFonts w:ascii="Times New Roman CYR" w:hAnsi="Times New Roman CYR"/>
          <w:lang w:val="ru-RU"/>
        </w:rPr>
        <w:t>5</w:t>
      </w:r>
      <w:r w:rsidRPr="005E6903">
        <w:rPr>
          <w:rFonts w:ascii="Times New Roman CYR" w:hAnsi="Times New Roman CYR"/>
        </w:rPr>
        <w:t xml:space="preserve"> Всі пуски та зупинки паливовикористовуючого обладнання повинні фіксуватися в робочих відомостях затвердженої форми.</w:t>
      </w:r>
    </w:p>
    <w:p w:rsidR="002063AC" w:rsidRPr="005E6903" w:rsidRDefault="002063AC" w:rsidP="002063AC">
      <w:pPr>
        <w:autoSpaceDE w:val="0"/>
        <w:autoSpaceDN w:val="0"/>
        <w:adjustRightInd w:val="0"/>
        <w:rPr>
          <w:rFonts w:ascii="Times New Roman CYR" w:hAnsi="Times New Roman CYR"/>
        </w:rPr>
      </w:pPr>
    </w:p>
    <w:p w:rsidR="002063AC" w:rsidRPr="005E6903" w:rsidRDefault="002063AC" w:rsidP="002063AC">
      <w:pPr>
        <w:autoSpaceDE w:val="0"/>
        <w:autoSpaceDN w:val="0"/>
        <w:adjustRightInd w:val="0"/>
        <w:rPr>
          <w:rFonts w:ascii="Times New Roman CYR" w:hAnsi="Times New Roman CYR"/>
          <w:b/>
          <w:i/>
        </w:rPr>
      </w:pPr>
      <w:r>
        <w:rPr>
          <w:rFonts w:ascii="Times New Roman CYR" w:hAnsi="Times New Roman CYR"/>
          <w:b/>
          <w:i/>
          <w:lang w:val="ru-RU"/>
        </w:rPr>
        <w:t>1.</w:t>
      </w:r>
      <w:r w:rsidRPr="00ED6A80">
        <w:rPr>
          <w:rFonts w:ascii="Times New Roman CYR" w:hAnsi="Times New Roman CYR"/>
          <w:b/>
          <w:i/>
          <w:lang w:val="ru-RU"/>
        </w:rPr>
        <w:t>3</w:t>
      </w:r>
      <w:r w:rsidRPr="005E6903">
        <w:rPr>
          <w:rFonts w:ascii="Times New Roman CYR" w:hAnsi="Times New Roman CYR"/>
          <w:b/>
          <w:i/>
        </w:rPr>
        <w:t xml:space="preserve"> До обладнання та споруд</w:t>
      </w:r>
    </w:p>
    <w:p w:rsidR="002063AC" w:rsidRPr="005E6903" w:rsidRDefault="002063AC" w:rsidP="002063AC">
      <w:pPr>
        <w:autoSpaceDE w:val="0"/>
        <w:autoSpaceDN w:val="0"/>
        <w:adjustRightInd w:val="0"/>
        <w:rPr>
          <w:rFonts w:ascii="Times New Roman CYR" w:hAnsi="Times New Roman CYR"/>
        </w:rPr>
      </w:pP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3.</w:t>
      </w:r>
      <w:r w:rsidRPr="005E6903">
        <w:rPr>
          <w:rFonts w:ascii="Times New Roman CYR" w:hAnsi="Times New Roman CYR" w:cs="Times New Roman CYR"/>
        </w:rPr>
        <w:t>1.При проведенні реконструкції, модернізації, введенні нових потужностей виробництва підприємство повинно керуватися чинним природоохоронним законодавством України.</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3</w:t>
      </w:r>
      <w:r w:rsidRPr="005E6903">
        <w:rPr>
          <w:rFonts w:ascii="Times New Roman CYR" w:hAnsi="Times New Roman CYR" w:cs="Times New Roman CYR"/>
        </w:rPr>
        <w:t>.2 Для зменшення втрат сировини та запобіганню викидів в атмосферне повітря забруднюючих речовин на усьому ланцюгу технологічного процесу необхідно проводити технічний огляд та контроль за герметичністю обладнання.</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3</w:t>
      </w:r>
      <w:r w:rsidRPr="005E6903">
        <w:rPr>
          <w:rFonts w:ascii="Times New Roman CYR" w:hAnsi="Times New Roman CYR" w:cs="Times New Roman CYR"/>
        </w:rPr>
        <w:t>.3 Експлуатація технологічного обладнання підприємства повинна здійснюватись згідно з вимогами технічної документації по його застосуванню (технічних паспортів), які надаються виробником обладнання, що унеможливлює імовірне виникнення нештатних ситуацій.</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3</w:t>
      </w:r>
      <w:r w:rsidRPr="005E6903">
        <w:rPr>
          <w:rFonts w:ascii="Times New Roman CYR" w:hAnsi="Times New Roman CYR" w:cs="Times New Roman CYR"/>
        </w:rPr>
        <w:t>.4 Стежити за герметичністю обшивки енергетичних установок, вибухових клапанів, зварних сполучень технологічних трубопроводів, регулярно усувати присоси повітря через обшивку установок, повітропроводів і газоходів.</w:t>
      </w:r>
    </w:p>
    <w:p w:rsidR="002063AC" w:rsidRPr="005E6903" w:rsidRDefault="002063AC" w:rsidP="002063AC">
      <w:pPr>
        <w:autoSpaceDE w:val="0"/>
        <w:autoSpaceDN w:val="0"/>
        <w:adjustRightInd w:val="0"/>
        <w:jc w:val="both"/>
        <w:rPr>
          <w:rFonts w:ascii="Times New Roman CYR" w:hAnsi="Times New Roman CYR" w:cs="Times New Roman CYR"/>
        </w:rPr>
      </w:pPr>
      <w:r>
        <w:rPr>
          <w:rFonts w:ascii="Times New Roman CYR" w:hAnsi="Times New Roman CYR" w:cs="Times New Roman CYR"/>
          <w:lang w:val="ru-RU"/>
        </w:rPr>
        <w:t>1.</w:t>
      </w:r>
      <w:r w:rsidRPr="00ED6A80">
        <w:rPr>
          <w:rFonts w:ascii="Times New Roman CYR" w:hAnsi="Times New Roman CYR" w:cs="Times New Roman CYR"/>
          <w:lang w:val="ru-RU"/>
        </w:rPr>
        <w:t>3</w:t>
      </w:r>
      <w:r w:rsidRPr="005E6903">
        <w:rPr>
          <w:rFonts w:ascii="Times New Roman CYR" w:hAnsi="Times New Roman CYR" w:cs="Times New Roman CYR"/>
        </w:rPr>
        <w:t>.5 Проводити плановий огляд паливовикористовуючих приладів і мереж персоналом служби експлуатації.</w:t>
      </w:r>
    </w:p>
    <w:p w:rsidR="002063AC" w:rsidRPr="005E6903" w:rsidRDefault="002063AC" w:rsidP="002063AC">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Pr="00ED6A80">
        <w:rPr>
          <w:rFonts w:ascii="Times New Roman CYR" w:hAnsi="Times New Roman CYR" w:cs="Times New Roman CYR"/>
        </w:rPr>
        <w:t>3</w:t>
      </w:r>
      <w:r w:rsidRPr="005E6903">
        <w:rPr>
          <w:rFonts w:ascii="Times New Roman CYR" w:hAnsi="Times New Roman CYR" w:cs="Times New Roman CYR"/>
        </w:rPr>
        <w:t>.6 Щоденно, перед початком роботи, проводити візуальний огляд обладнання та блокуючих пристроїв, огляд цілісності трубопроводів, щільності фланцевих з’єднань, електрокомунікацій, стан та працездатність припливно-витяжної та аварійної вентиляції тощо.</w:t>
      </w:r>
    </w:p>
    <w:p w:rsidR="002063AC" w:rsidRPr="005E6903" w:rsidRDefault="002063AC" w:rsidP="002063AC">
      <w:pPr>
        <w:autoSpaceDE w:val="0"/>
        <w:autoSpaceDN w:val="0"/>
        <w:adjustRightInd w:val="0"/>
        <w:jc w:val="both"/>
        <w:rPr>
          <w:rFonts w:ascii="Times New Roman CYR" w:hAnsi="Times New Roman CYR" w:cs="Times New Roman CYR"/>
        </w:rPr>
      </w:pPr>
      <w:r w:rsidRPr="001678A4">
        <w:rPr>
          <w:rFonts w:ascii="Times New Roman CYR" w:hAnsi="Times New Roman CYR" w:cs="Times New Roman CYR"/>
        </w:rPr>
        <w:t>1.</w:t>
      </w:r>
      <w:r w:rsidRPr="00ED6A80">
        <w:rPr>
          <w:rFonts w:ascii="Times New Roman CYR" w:hAnsi="Times New Roman CYR" w:cs="Times New Roman CYR"/>
        </w:rPr>
        <w:t>3</w:t>
      </w:r>
      <w:r w:rsidRPr="005E6903">
        <w:rPr>
          <w:rFonts w:ascii="Times New Roman CYR" w:hAnsi="Times New Roman CYR" w:cs="Times New Roman CYR"/>
        </w:rPr>
        <w:t>.7 При виявленні перед початком роботи або під час роботи несправностей на робочому місці, в обладнанні та засобах індивідуального або колективного захисту, необхідно зупинити роботу, вимкнути обладнання, прилади і повідомити про це керівника робіт для вжиття заходів щодо їх усунення.</w:t>
      </w:r>
    </w:p>
    <w:p w:rsidR="002063AC" w:rsidRPr="001678A4" w:rsidRDefault="002063AC" w:rsidP="002063AC">
      <w:pPr>
        <w:autoSpaceDE w:val="0"/>
        <w:autoSpaceDN w:val="0"/>
        <w:adjustRightInd w:val="0"/>
        <w:jc w:val="both"/>
        <w:rPr>
          <w:rFonts w:ascii="Times New Roman CYR" w:hAnsi="Times New Roman CYR" w:cs="Times New Roman CYR"/>
          <w:lang w:val="ru-RU"/>
        </w:rPr>
      </w:pPr>
      <w:r>
        <w:rPr>
          <w:rFonts w:ascii="Times New Roman CYR" w:hAnsi="Times New Roman CYR" w:cs="Times New Roman CYR"/>
          <w:lang w:val="ru-RU"/>
        </w:rPr>
        <w:t>1.</w:t>
      </w:r>
      <w:r w:rsidRPr="00DE7F60">
        <w:rPr>
          <w:rFonts w:ascii="Times New Roman CYR" w:hAnsi="Times New Roman CYR" w:cs="Times New Roman CYR"/>
          <w:lang w:val="ru-RU"/>
        </w:rPr>
        <w:t>3.8 Палововикористовуюче обладнання підлягає режимному технологічному налагодженню та повинно включати повний комплекс робіт згідно з вимогами чинного законодавства.</w:t>
      </w:r>
    </w:p>
    <w:p w:rsidR="002063AC" w:rsidRPr="001678A4" w:rsidRDefault="002063AC" w:rsidP="002063AC">
      <w:pPr>
        <w:autoSpaceDE w:val="0"/>
        <w:autoSpaceDN w:val="0"/>
        <w:adjustRightInd w:val="0"/>
        <w:jc w:val="both"/>
        <w:rPr>
          <w:rFonts w:ascii="Times New Roman CYR" w:hAnsi="Times New Roman CYR" w:cs="Times New Roman CYR"/>
          <w:lang w:val="ru-RU"/>
        </w:rPr>
      </w:pPr>
    </w:p>
    <w:p w:rsidR="002063AC" w:rsidRPr="004213F0" w:rsidRDefault="002063AC" w:rsidP="002063AC">
      <w:pPr>
        <w:autoSpaceDE w:val="0"/>
        <w:autoSpaceDN w:val="0"/>
        <w:adjustRightInd w:val="0"/>
        <w:rPr>
          <w:rFonts w:ascii="Times New Roman CYR" w:hAnsi="Times New Roman CYR"/>
          <w:b/>
          <w:i/>
          <w:iCs/>
          <w:u w:val="single"/>
        </w:rPr>
      </w:pPr>
      <w:r w:rsidRPr="004213F0">
        <w:rPr>
          <w:rFonts w:ascii="Times New Roman CYR" w:hAnsi="Times New Roman CYR" w:cs="Times New Roman CYR"/>
          <w:b/>
          <w:bCs/>
          <w:i/>
          <w:iCs/>
          <w:u w:val="single"/>
          <w:lang w:val="ru-RU"/>
        </w:rPr>
        <w:t>1.</w:t>
      </w:r>
      <w:r w:rsidRPr="004213F0">
        <w:rPr>
          <w:rFonts w:ascii="Times New Roman CYR" w:hAnsi="Times New Roman CYR"/>
          <w:b/>
          <w:bCs/>
          <w:i/>
          <w:iCs/>
          <w:u w:val="single"/>
        </w:rPr>
        <w:t>4. До очистки</w:t>
      </w:r>
      <w:r w:rsidRPr="004213F0">
        <w:rPr>
          <w:rFonts w:ascii="Times New Roman CYR" w:hAnsi="Times New Roman CYR"/>
          <w:b/>
          <w:i/>
          <w:iCs/>
          <w:u w:val="single"/>
        </w:rPr>
        <w:t xml:space="preserve"> газопилового потоку</w:t>
      </w:r>
    </w:p>
    <w:p w:rsidR="002063AC" w:rsidRPr="00CE2331" w:rsidRDefault="002063AC" w:rsidP="002063AC">
      <w:pPr>
        <w:tabs>
          <w:tab w:val="left" w:pos="-567"/>
          <w:tab w:val="left" w:pos="0"/>
        </w:tabs>
        <w:ind w:right="57"/>
        <w:jc w:val="both"/>
        <w:rPr>
          <w:b/>
          <w:bCs/>
          <w:iCs/>
          <w:sz w:val="16"/>
          <w:szCs w:val="16"/>
        </w:rPr>
      </w:pPr>
      <w:r>
        <w:rPr>
          <w:rFonts w:ascii="Times New Roman CYR" w:hAnsi="Times New Roman CYR" w:cs="Times New Roman CYR"/>
          <w:lang w:val="ru-RU"/>
        </w:rPr>
        <w:t>1.</w:t>
      </w:r>
      <w:r w:rsidRPr="00CE2331">
        <w:rPr>
          <w:b/>
        </w:rPr>
        <w:t>4.1. Умова не встановлюється</w:t>
      </w:r>
    </w:p>
    <w:p w:rsidR="002063AC" w:rsidRPr="003418D1" w:rsidRDefault="002063AC" w:rsidP="002063AC">
      <w:pPr>
        <w:autoSpaceDE w:val="0"/>
        <w:autoSpaceDN w:val="0"/>
        <w:adjustRightInd w:val="0"/>
        <w:jc w:val="both"/>
        <w:rPr>
          <w:rFonts w:ascii="Times New Roman CYR" w:hAnsi="Times New Roman CYR"/>
        </w:rPr>
      </w:pPr>
    </w:p>
    <w:p w:rsidR="002063AC" w:rsidRPr="005E6903" w:rsidRDefault="002063AC" w:rsidP="002063AC">
      <w:pPr>
        <w:autoSpaceDE w:val="0"/>
        <w:autoSpaceDN w:val="0"/>
        <w:adjustRightInd w:val="0"/>
        <w:rPr>
          <w:rFonts w:ascii="Times New Roman CYR" w:hAnsi="Times New Roman CYR" w:cs="Times New Roman CYR"/>
          <w:b/>
        </w:rPr>
      </w:pPr>
    </w:p>
    <w:p w:rsidR="002063AC" w:rsidRPr="005E6903" w:rsidRDefault="002063AC" w:rsidP="002063AC">
      <w:pPr>
        <w:autoSpaceDE w:val="0"/>
        <w:autoSpaceDN w:val="0"/>
        <w:adjustRightInd w:val="0"/>
        <w:rPr>
          <w:rFonts w:ascii="Times New Roman CYR" w:hAnsi="Times New Roman CYR"/>
          <w:b/>
          <w:i/>
          <w:u w:val="single"/>
        </w:rPr>
      </w:pPr>
      <w:r>
        <w:rPr>
          <w:rFonts w:ascii="Times New Roman CYR" w:hAnsi="Times New Roman CYR"/>
          <w:b/>
          <w:i/>
          <w:u w:val="single"/>
          <w:lang w:val="ru-RU"/>
        </w:rPr>
        <w:t>2</w:t>
      </w:r>
      <w:r w:rsidRPr="003418D1">
        <w:rPr>
          <w:rFonts w:ascii="Times New Roman CYR" w:hAnsi="Times New Roman CYR"/>
          <w:b/>
          <w:i/>
          <w:u w:val="single"/>
          <w:lang w:val="ru-RU"/>
        </w:rPr>
        <w:t xml:space="preserve">. </w:t>
      </w:r>
      <w:r w:rsidRPr="005E6903">
        <w:rPr>
          <w:rFonts w:ascii="Times New Roman CYR" w:hAnsi="Times New Roman CYR"/>
          <w:b/>
          <w:i/>
          <w:u w:val="single"/>
        </w:rPr>
        <w:t xml:space="preserve"> Умова 2 Виробничий контроль</w:t>
      </w:r>
    </w:p>
    <w:p w:rsidR="002063AC" w:rsidRPr="005E6903" w:rsidRDefault="002063AC" w:rsidP="002063AC">
      <w:pPr>
        <w:autoSpaceDE w:val="0"/>
        <w:autoSpaceDN w:val="0"/>
        <w:adjustRightInd w:val="0"/>
        <w:rPr>
          <w:rFonts w:ascii="Times New Roman CYR" w:hAnsi="Times New Roman CYR"/>
        </w:rPr>
      </w:pPr>
    </w:p>
    <w:p w:rsidR="002063AC" w:rsidRPr="005E6903" w:rsidRDefault="002063AC" w:rsidP="002063AC">
      <w:pPr>
        <w:tabs>
          <w:tab w:val="left" w:pos="-567"/>
          <w:tab w:val="left" w:pos="0"/>
        </w:tabs>
        <w:ind w:right="57"/>
        <w:jc w:val="both"/>
      </w:pPr>
      <w:r>
        <w:rPr>
          <w:rFonts w:ascii="Times New Roman CYR" w:hAnsi="Times New Roman CYR" w:cs="Times New Roman CYR"/>
          <w:lang w:val="ru-RU"/>
        </w:rPr>
        <w:t>2</w:t>
      </w:r>
      <w:r w:rsidRPr="005E6903">
        <w:rPr>
          <w:rFonts w:ascii="Times New Roman CYR" w:hAnsi="Times New Roman CYR" w:cs="Times New Roman CYR"/>
        </w:rPr>
        <w:t>.1</w:t>
      </w:r>
      <w:r w:rsidRPr="005E6903">
        <w:rPr>
          <w:rFonts w:ascii="Times New Roman CYR" w:hAnsi="Times New Roman CYR" w:cs="Times New Roman CYR"/>
        </w:rPr>
        <w:tab/>
      </w:r>
      <w:r w:rsidRPr="005E6903">
        <w:t xml:space="preserve"> Граничнодопустимі викиди в атмосферу в рамках дозволу повинні тлумачитися наступним чином:</w:t>
      </w:r>
    </w:p>
    <w:p w:rsidR="002063AC" w:rsidRPr="005E6903" w:rsidRDefault="002063AC" w:rsidP="002063AC">
      <w:pPr>
        <w:tabs>
          <w:tab w:val="left" w:pos="-567"/>
          <w:tab w:val="left" w:pos="0"/>
        </w:tabs>
        <w:ind w:right="57"/>
        <w:jc w:val="both"/>
      </w:pPr>
      <w:r>
        <w:rPr>
          <w:lang w:val="ru-RU"/>
        </w:rPr>
        <w:t>2</w:t>
      </w:r>
      <w:r w:rsidRPr="005E6903">
        <w:t>.1.1. Періодичний моніторинг:</w:t>
      </w:r>
    </w:p>
    <w:p w:rsidR="002063AC" w:rsidRPr="005E6903" w:rsidRDefault="002063AC" w:rsidP="002063AC">
      <w:pPr>
        <w:tabs>
          <w:tab w:val="left" w:pos="-567"/>
          <w:tab w:val="left" w:pos="0"/>
        </w:tabs>
        <w:ind w:right="57"/>
        <w:jc w:val="both"/>
      </w:pPr>
      <w:r w:rsidRPr="005E6903">
        <w:t>а) Для будь-якого параметру, вимірювання якого в силу особливостей пробовідбору/аналізу за 20 хвилин неможливо, необхідно встановити придатний період пробовідбору, а отримані при таких величини не повинні перевищувати граничнодопустиму дозволених викидів.</w:t>
      </w:r>
      <w:r w:rsidRPr="005E6903">
        <w:cr/>
        <w:t xml:space="preserve">б) Результати вимірювань масової концентрації забруднюючої речовини, які характеризують вміст цієї забруднюючої речовини за двадцятихвилинний проміжок часу по всьому вимірному перерізу газоходу, вважаються такими, що не перевищують значення відповідного нормативу </w:t>
      </w:r>
      <w:r w:rsidRPr="005E6903">
        <w:lastRenderedPageBreak/>
        <w:t>граничнодопустимого викиду, якщо значення кожного результату вимірювання не перевищують значення встановленого нормативу граничнодопустимого викиду.</w:t>
      </w:r>
    </w:p>
    <w:p w:rsidR="002063AC" w:rsidRPr="005E6903" w:rsidRDefault="002063AC" w:rsidP="002063AC">
      <w:pPr>
        <w:tabs>
          <w:tab w:val="left" w:pos="-567"/>
          <w:tab w:val="left" w:pos="0"/>
        </w:tabs>
        <w:ind w:right="57"/>
        <w:jc w:val="both"/>
      </w:pPr>
      <w:r w:rsidRPr="005E6903">
        <w:t>в) Граничнодопустима інтенсивність викидів повинна розраховуватися на основі концентрацій як середня величина за певний період часу, помножена на величину відповідної масової витрати. Не один з визначених таким чином показників не повинен перевищувати гранично допустиму величину інтенсивності викидів.</w:t>
      </w:r>
    </w:p>
    <w:p w:rsidR="002063AC" w:rsidRPr="005E6903" w:rsidRDefault="002063AC" w:rsidP="002063AC">
      <w:pPr>
        <w:tabs>
          <w:tab w:val="left" w:pos="-567"/>
          <w:tab w:val="left" w:pos="0"/>
        </w:tabs>
        <w:ind w:right="57"/>
        <w:jc w:val="both"/>
      </w:pPr>
      <w:r w:rsidRPr="005E6903">
        <w:t>г) Для всіх інших параметрів, не один із середніх показників за 20 хвилин не повинен перевищувати гранично допустиму величину дозволених викидів.</w:t>
      </w:r>
    </w:p>
    <w:p w:rsidR="002063AC" w:rsidRPr="005E6903" w:rsidRDefault="002063AC" w:rsidP="002063AC">
      <w:pPr>
        <w:tabs>
          <w:tab w:val="left" w:pos="-567"/>
          <w:tab w:val="left" w:pos="0"/>
        </w:tabs>
        <w:ind w:right="57"/>
        <w:jc w:val="both"/>
      </w:pPr>
      <w:r>
        <w:rPr>
          <w:lang w:val="ru-RU"/>
        </w:rPr>
        <w:t>2</w:t>
      </w:r>
      <w:r w:rsidRPr="005E6903">
        <w:t>.2. Граничнодопустимі концентрації для викидів в атмосферу, встановлені в Дозволі, повинні досягатися без розбавлення повітрям та повинні ґрунтуватися на величинах обсягу газів, призведених до наступних нормальних умов:</w:t>
      </w:r>
    </w:p>
    <w:p w:rsidR="002063AC" w:rsidRPr="005E6903" w:rsidRDefault="002063AC" w:rsidP="002063AC">
      <w:pPr>
        <w:tabs>
          <w:tab w:val="left" w:pos="-567"/>
          <w:tab w:val="left" w:pos="0"/>
        </w:tabs>
        <w:ind w:right="57"/>
        <w:jc w:val="both"/>
      </w:pPr>
      <w:r w:rsidRPr="005E6903">
        <w:t>- у випадку газів (окрім продуктів спалювання): температура 273 К, тиск 101,3 кПа (без виправлень на вміст кисню та вологості);</w:t>
      </w:r>
    </w:p>
    <w:p w:rsidR="002063AC" w:rsidRPr="005E6903" w:rsidRDefault="002063AC" w:rsidP="002063AC">
      <w:pPr>
        <w:tabs>
          <w:tab w:val="left" w:pos="-567"/>
          <w:tab w:val="left" w:pos="0"/>
        </w:tabs>
        <w:ind w:right="57"/>
        <w:jc w:val="both"/>
      </w:pPr>
      <w:r w:rsidRPr="005E6903">
        <w:t>- у випадку газоподібних продуктів спалювання: температура: 273 К, тиск: 101,3 кПа, сухий газ; 3 % кисню для газоподібного та рідкого палива, 6% кисню для твердого палива, 15% кисню для газоподібних турбін та дизельних двигунів.</w:t>
      </w:r>
    </w:p>
    <w:p w:rsidR="002063AC" w:rsidRPr="005E6903" w:rsidRDefault="002063AC" w:rsidP="002063AC">
      <w:pPr>
        <w:tabs>
          <w:tab w:val="left" w:pos="-567"/>
          <w:tab w:val="left" w:pos="0"/>
        </w:tabs>
        <w:ind w:right="57"/>
        <w:jc w:val="both"/>
      </w:pPr>
      <w:r w:rsidRPr="001678A4">
        <w:t>2</w:t>
      </w:r>
      <w:r w:rsidRPr="005E6903">
        <w:t>.3 Оператор повинен проводити відбір проб, аналіз, вимірювання, дослідження, обслуговування та калібрування відповідно до розділу Перелік заходів щодо здійснення контролю за дотриманням затверджених нормативів граничнодопустимих викидів забруднюючих речовин та умов дозволу на викиди.</w:t>
      </w:r>
    </w:p>
    <w:p w:rsidR="002063AC" w:rsidRPr="005E6903" w:rsidRDefault="002063AC" w:rsidP="002063AC">
      <w:pPr>
        <w:tabs>
          <w:tab w:val="left" w:pos="-567"/>
          <w:tab w:val="left" w:pos="0"/>
        </w:tabs>
        <w:ind w:right="57"/>
        <w:jc w:val="both"/>
      </w:pPr>
      <w:r>
        <w:rPr>
          <w:lang w:val="ru-RU"/>
        </w:rPr>
        <w:t>2</w:t>
      </w:r>
      <w:r w:rsidRPr="005E6903">
        <w:t>.4 У випадках коли змішування перед викидом може впливати на можливість вимірювання параметру, тоді даний параметр може визначатися перед змішуванням (за умовою попереднього письмового дозволу Департаменту).</w:t>
      </w:r>
    </w:p>
    <w:p w:rsidR="002063AC" w:rsidRPr="005E6903" w:rsidRDefault="002063AC" w:rsidP="002063AC">
      <w:pPr>
        <w:tabs>
          <w:tab w:val="left" w:pos="-567"/>
          <w:tab w:val="left" w:pos="0"/>
        </w:tabs>
        <w:ind w:right="57"/>
        <w:jc w:val="both"/>
      </w:pPr>
      <w:r>
        <w:rPr>
          <w:lang w:val="ru-RU"/>
        </w:rPr>
        <w:t>2</w:t>
      </w:r>
      <w:r w:rsidRPr="005E6903">
        <w:t>.5 Повинно бути забезпечено необхідне технічне обслуговування устаткування для моніторингу для того, щоб моніторинг давав точні дані про викиди забруднюючих речовин.</w:t>
      </w:r>
    </w:p>
    <w:p w:rsidR="002063AC" w:rsidRPr="005E6903" w:rsidRDefault="002063AC" w:rsidP="002063AC">
      <w:pPr>
        <w:tabs>
          <w:tab w:val="left" w:pos="-567"/>
          <w:tab w:val="left" w:pos="0"/>
        </w:tabs>
        <w:ind w:right="57"/>
        <w:jc w:val="both"/>
      </w:pPr>
      <w:r w:rsidRPr="001678A4">
        <w:t>2</w:t>
      </w:r>
      <w:r w:rsidRPr="005E6903">
        <w:t>.6 Після аналізу результатів випробувань, частота, методи та перелік робіт з моніторингу, відбору проб та аналізу, приведені в Дозволі, повинні коригуватися при умові попереднього письмового дозволу Департаменту.</w:t>
      </w:r>
    </w:p>
    <w:p w:rsidR="002063AC" w:rsidRPr="005E6903" w:rsidRDefault="002063AC" w:rsidP="002063AC">
      <w:pPr>
        <w:tabs>
          <w:tab w:val="left" w:pos="-567"/>
          <w:tab w:val="left" w:pos="0"/>
        </w:tabs>
        <w:ind w:right="57"/>
        <w:jc w:val="both"/>
      </w:pPr>
      <w:r>
        <w:rPr>
          <w:lang w:val="ru-RU"/>
        </w:rPr>
        <w:t>2</w:t>
      </w:r>
      <w:r w:rsidRPr="005E6903">
        <w:t>.7 Оператор повинен забезпечувати постійний та безпечний доступ до точок відбору проб для контролю викидів в атмосферне повітря, а також безпечний доступ до будь-яких інших точок пробо відбору та моніторингу відповідно до вимог Департаменту.</w:t>
      </w:r>
    </w:p>
    <w:p w:rsidR="002063AC" w:rsidRPr="005E6903" w:rsidRDefault="002063AC" w:rsidP="002063AC">
      <w:pPr>
        <w:autoSpaceDE w:val="0"/>
        <w:autoSpaceDN w:val="0"/>
        <w:adjustRightInd w:val="0"/>
        <w:jc w:val="both"/>
        <w:rPr>
          <w:rFonts w:ascii="Times New Roman CYR" w:hAnsi="Times New Roman CYR"/>
          <w:i/>
          <w:u w:val="single"/>
        </w:rPr>
      </w:pPr>
    </w:p>
    <w:p w:rsidR="002063AC" w:rsidRPr="005E6903" w:rsidRDefault="002063AC" w:rsidP="002063AC">
      <w:pPr>
        <w:autoSpaceDE w:val="0"/>
        <w:autoSpaceDN w:val="0"/>
        <w:adjustRightInd w:val="0"/>
        <w:jc w:val="both"/>
        <w:rPr>
          <w:rFonts w:ascii="Times New Roman CYR" w:hAnsi="Times New Roman CYR"/>
          <w:b/>
          <w:i/>
          <w:u w:val="single"/>
        </w:rPr>
      </w:pPr>
      <w:r>
        <w:rPr>
          <w:rFonts w:ascii="Times New Roman CYR" w:hAnsi="Times New Roman CYR"/>
          <w:b/>
          <w:i/>
          <w:u w:val="single"/>
          <w:lang w:val="ru-RU"/>
        </w:rPr>
        <w:t>3</w:t>
      </w:r>
      <w:r w:rsidRPr="005E6903">
        <w:rPr>
          <w:rFonts w:ascii="Times New Roman CYR" w:hAnsi="Times New Roman CYR"/>
          <w:b/>
          <w:i/>
          <w:u w:val="single"/>
        </w:rPr>
        <w:t xml:space="preserve"> Умова 3 До адміністративних дій у разі виникнення надзвичайних ситуацій техногенного та природного характеру</w:t>
      </w:r>
    </w:p>
    <w:p w:rsidR="002063AC" w:rsidRPr="005E6903" w:rsidRDefault="002063AC" w:rsidP="002063AC">
      <w:pPr>
        <w:autoSpaceDE w:val="0"/>
        <w:autoSpaceDN w:val="0"/>
        <w:adjustRightInd w:val="0"/>
        <w:jc w:val="both"/>
        <w:rPr>
          <w:rFonts w:ascii="Times New Roman CYR" w:hAnsi="Times New Roman CYR"/>
          <w:b/>
          <w:i/>
          <w:u w:val="single"/>
        </w:rPr>
      </w:pPr>
    </w:p>
    <w:p w:rsidR="002063AC" w:rsidRPr="005E6903" w:rsidRDefault="002063AC" w:rsidP="002063AC">
      <w:pPr>
        <w:autoSpaceDE w:val="0"/>
        <w:autoSpaceDN w:val="0"/>
        <w:adjustRightInd w:val="0"/>
        <w:jc w:val="both"/>
        <w:rPr>
          <w:rFonts w:ascii="Times New Roman CYR" w:hAnsi="Times New Roman CYR"/>
        </w:rPr>
      </w:pPr>
      <w:r>
        <w:rPr>
          <w:rFonts w:ascii="Times New Roman CYR" w:hAnsi="Times New Roman CYR"/>
          <w:lang w:val="ru-RU"/>
        </w:rPr>
        <w:t>3</w:t>
      </w:r>
      <w:r w:rsidRPr="005E6903">
        <w:rPr>
          <w:rFonts w:ascii="Times New Roman CYR" w:hAnsi="Times New Roman CYR"/>
        </w:rPr>
        <w:t>.1 Суб</w:t>
      </w:r>
      <w:r w:rsidRPr="005E6903">
        <w:t>’</w:t>
      </w:r>
      <w:r w:rsidRPr="005E6903">
        <w:rPr>
          <w:rFonts w:ascii="Times New Roman CYR" w:hAnsi="Times New Roman CYR"/>
        </w:rPr>
        <w:t>єкт господарювання (Оператор) повинен направляти повідомлення, як по телефону, так і по факсу (якщо є така можливість) в Департамент або в інший підрозділ Департаменту як можливо скоріше (на скільки це практично можливо), після того, як відбувається щось з наступного:</w:t>
      </w:r>
    </w:p>
    <w:p w:rsidR="002063AC" w:rsidRPr="005E6903" w:rsidRDefault="002063AC" w:rsidP="002063AC">
      <w:pPr>
        <w:autoSpaceDE w:val="0"/>
        <w:autoSpaceDN w:val="0"/>
        <w:adjustRightInd w:val="0"/>
        <w:jc w:val="both"/>
        <w:rPr>
          <w:rFonts w:ascii="Times New Roman CYR" w:hAnsi="Times New Roman CYR"/>
        </w:rPr>
      </w:pPr>
      <w:r>
        <w:rPr>
          <w:rFonts w:ascii="Times New Roman CYR" w:hAnsi="Times New Roman CYR"/>
          <w:lang w:val="ru-RU"/>
        </w:rPr>
        <w:t>3</w:t>
      </w:r>
      <w:r w:rsidRPr="003418D1">
        <w:rPr>
          <w:rFonts w:ascii="Times New Roman CYR" w:hAnsi="Times New Roman CYR"/>
          <w:lang w:val="ru-RU"/>
        </w:rPr>
        <w:t>.</w:t>
      </w:r>
      <w:r w:rsidRPr="005E6903">
        <w:rPr>
          <w:rFonts w:ascii="Times New Roman CYR" w:hAnsi="Times New Roman CYR"/>
        </w:rPr>
        <w:t>1.1 Будь-яка аварія, що може створити загрозу забруднення повітря або може потребувати екстрених заходів реагування. У якості  складової частини повідомлення, Оператор повинен вказати дату та час такої аварії, привести докладну інформацію про те, що сталося та заходи, прийняті для мінімізації викидів і для попередження подібних аварій в майбутньому.</w:t>
      </w:r>
    </w:p>
    <w:p w:rsidR="002063AC" w:rsidRPr="005E6903" w:rsidRDefault="002063AC" w:rsidP="002063AC">
      <w:pPr>
        <w:autoSpaceDE w:val="0"/>
        <w:autoSpaceDN w:val="0"/>
        <w:adjustRightInd w:val="0"/>
        <w:jc w:val="both"/>
        <w:rPr>
          <w:rFonts w:ascii="Times New Roman CYR" w:hAnsi="Times New Roman CYR"/>
        </w:rPr>
      </w:pPr>
      <w:r>
        <w:rPr>
          <w:rFonts w:ascii="Times New Roman CYR" w:hAnsi="Times New Roman CYR"/>
          <w:lang w:val="ru-RU"/>
        </w:rPr>
        <w:t>3</w:t>
      </w:r>
      <w:r w:rsidRPr="005E6903">
        <w:rPr>
          <w:rFonts w:ascii="Times New Roman CYR" w:hAnsi="Times New Roman CYR"/>
        </w:rPr>
        <w:t>.2 Оператор повинен документально фіксувати будь-які аварії, вказані в попередньому пункті даної умови. В повідомленні, яке надається Департаменту, повинна наводитися докладна інформація про обставини, які призвели до аварії та про всі прийняті дії для мінімізації впливу на навколишнє середовище та для мінімізації обсягу утворених відходів.</w:t>
      </w:r>
    </w:p>
    <w:p w:rsidR="002063AC" w:rsidRPr="005E6903" w:rsidRDefault="002063AC" w:rsidP="002063AC">
      <w:pPr>
        <w:autoSpaceDE w:val="0"/>
        <w:autoSpaceDN w:val="0"/>
        <w:adjustRightInd w:val="0"/>
        <w:jc w:val="both"/>
        <w:rPr>
          <w:rFonts w:ascii="Times New Roman CYR" w:hAnsi="Times New Roman CYR"/>
        </w:rPr>
      </w:pPr>
      <w:r>
        <w:rPr>
          <w:rFonts w:ascii="Times New Roman CYR" w:hAnsi="Times New Roman CYR"/>
          <w:lang w:val="ru-RU"/>
        </w:rPr>
        <w:t>3</w:t>
      </w:r>
      <w:r w:rsidRPr="005E6903">
        <w:rPr>
          <w:rFonts w:ascii="Times New Roman CYR" w:hAnsi="Times New Roman CYR"/>
        </w:rPr>
        <w:t>.3 Звіт за довільною формою про всі зафіксовані аварії повинен надаватися Департаменту в якості складової частини Річного екологічного звіту.</w:t>
      </w:r>
    </w:p>
    <w:p w:rsidR="002063AC" w:rsidRPr="005E6903" w:rsidRDefault="002063AC" w:rsidP="002063AC">
      <w:pPr>
        <w:autoSpaceDE w:val="0"/>
        <w:autoSpaceDN w:val="0"/>
        <w:adjustRightInd w:val="0"/>
        <w:jc w:val="both"/>
        <w:rPr>
          <w:rFonts w:ascii="Times New Roman CYR" w:hAnsi="Times New Roman CYR"/>
        </w:rPr>
      </w:pPr>
      <w:r>
        <w:rPr>
          <w:rFonts w:ascii="Times New Roman CYR" w:hAnsi="Times New Roman CYR"/>
          <w:lang w:val="ru-RU"/>
        </w:rPr>
        <w:t>3</w:t>
      </w:r>
      <w:r w:rsidRPr="005E6903">
        <w:rPr>
          <w:rFonts w:ascii="Times New Roman CYR" w:hAnsi="Times New Roman CYR"/>
        </w:rPr>
        <w:t>.</w:t>
      </w:r>
      <w:r w:rsidRPr="00FA21A1">
        <w:rPr>
          <w:rFonts w:ascii="Times New Roman CYR" w:hAnsi="Times New Roman CYR"/>
          <w:lang w:val="ru-RU"/>
        </w:rPr>
        <w:t>4</w:t>
      </w:r>
      <w:r w:rsidRPr="005E6903">
        <w:rPr>
          <w:rFonts w:ascii="Times New Roman CYR" w:hAnsi="Times New Roman CYR"/>
        </w:rPr>
        <w:t xml:space="preserve"> Інформування та підготовка персоналу. Оператор повинен ввести в дію і підтримати в дії процедури для визначення необхідних сфер підготовки персоналу для всіх співробітників, робота яких може здійснити суттєвий вплив на забруднення атмосферного повітря. Повинна підтримуватися відповідна документація про підготовку персоналу. </w:t>
      </w:r>
    </w:p>
    <w:p w:rsidR="002063AC" w:rsidRDefault="002063AC" w:rsidP="002063AC">
      <w:pPr>
        <w:autoSpaceDE w:val="0"/>
        <w:autoSpaceDN w:val="0"/>
        <w:adjustRightInd w:val="0"/>
        <w:jc w:val="both"/>
        <w:rPr>
          <w:lang w:val="ru-RU"/>
        </w:rPr>
      </w:pPr>
    </w:p>
    <w:p w:rsidR="002063AC" w:rsidRDefault="002063AC" w:rsidP="002063AC">
      <w:pPr>
        <w:autoSpaceDE w:val="0"/>
        <w:autoSpaceDN w:val="0"/>
        <w:adjustRightInd w:val="0"/>
        <w:jc w:val="both"/>
      </w:pPr>
      <w:r>
        <w:rPr>
          <w:b/>
          <w:i/>
          <w:u w:val="single"/>
          <w:lang w:val="ru-RU"/>
        </w:rPr>
        <w:t>4</w:t>
      </w:r>
      <w:r w:rsidRPr="00B1618D">
        <w:rPr>
          <w:b/>
          <w:i/>
          <w:u w:val="single"/>
          <w:lang w:val="ru-RU"/>
        </w:rPr>
        <w:t>.</w:t>
      </w:r>
      <w:r w:rsidRPr="005E6903">
        <w:rPr>
          <w:rFonts w:ascii="Times New Roman CYR" w:hAnsi="Times New Roman CYR"/>
          <w:b/>
          <w:i/>
          <w:u w:val="single"/>
        </w:rPr>
        <w:t xml:space="preserve">Умова </w:t>
      </w:r>
      <w:r>
        <w:rPr>
          <w:rFonts w:ascii="Times New Roman CYR" w:hAnsi="Times New Roman CYR"/>
          <w:b/>
          <w:i/>
          <w:u w:val="single"/>
          <w:lang w:val="ru-RU"/>
        </w:rPr>
        <w:t>4</w:t>
      </w:r>
      <w:r w:rsidRPr="00463EF5">
        <w:rPr>
          <w:b/>
          <w:i/>
          <w:u w:val="single"/>
        </w:rPr>
        <w:t>До неорганізованих джерел викидів забруднюючих речовин в атмосферу</w:t>
      </w:r>
    </w:p>
    <w:p w:rsidR="002063AC" w:rsidRDefault="002063AC" w:rsidP="002063AC">
      <w:pPr>
        <w:autoSpaceDE w:val="0"/>
        <w:autoSpaceDN w:val="0"/>
        <w:adjustRightInd w:val="0"/>
        <w:jc w:val="both"/>
      </w:pPr>
      <w:r>
        <w:rPr>
          <w:lang w:val="ru-RU"/>
        </w:rPr>
        <w:lastRenderedPageBreak/>
        <w:t>4</w:t>
      </w:r>
      <w:r>
        <w:t>.1Оператор повинен експлуатувати технічно справне обладнання із справним заземленням, здійснювати постійний контроль за станом обладнання, трубопроводів, запірної арматури із записом в оперативному журналі, відображати в журналі параметри процесів перекачування і зберігання палива</w:t>
      </w:r>
      <w:r w:rsidRPr="00E30C71">
        <w:t>.</w:t>
      </w:r>
    </w:p>
    <w:p w:rsidR="002063AC" w:rsidRDefault="002063AC" w:rsidP="002063AC">
      <w:pPr>
        <w:autoSpaceDE w:val="0"/>
        <w:autoSpaceDN w:val="0"/>
        <w:adjustRightInd w:val="0"/>
        <w:jc w:val="both"/>
      </w:pPr>
      <w:r>
        <w:rPr>
          <w:lang w:val="ru-RU"/>
        </w:rPr>
        <w:t>4</w:t>
      </w:r>
      <w:r>
        <w:t>.2 Перед пуском в роботу необхідно перевіряти герметичність обладнання, арматури, трубопроводів. При виявленні пропусків негайно вживати заходи щодо їх усунення.</w:t>
      </w:r>
    </w:p>
    <w:p w:rsidR="002063AC" w:rsidRDefault="002063AC" w:rsidP="002063AC">
      <w:pPr>
        <w:autoSpaceDE w:val="0"/>
        <w:autoSpaceDN w:val="0"/>
        <w:adjustRightInd w:val="0"/>
        <w:jc w:val="both"/>
      </w:pPr>
      <w:r>
        <w:rPr>
          <w:lang w:val="ru-RU"/>
        </w:rPr>
        <w:t>4</w:t>
      </w:r>
      <w:r>
        <w:t>.3 Вся запірна арматура повинна утримуватись у справному стані і забезпечувати швидке та надійне припинення надходження або витікання палива.</w:t>
      </w:r>
    </w:p>
    <w:p w:rsidR="002063AC" w:rsidRPr="00FA21A1" w:rsidRDefault="002063AC" w:rsidP="002063AC">
      <w:pPr>
        <w:widowControl w:val="0"/>
        <w:autoSpaceDE w:val="0"/>
        <w:autoSpaceDN w:val="0"/>
        <w:adjustRightInd w:val="0"/>
        <w:jc w:val="both"/>
        <w:rPr>
          <w:lang w:val="ru-RU"/>
        </w:rPr>
      </w:pPr>
      <w:r>
        <w:rPr>
          <w:lang w:val="ru-RU"/>
        </w:rPr>
        <w:t>4</w:t>
      </w:r>
      <w:r>
        <w:t xml:space="preserve">.4 Забороняється експлуатація несправних паливо роздавальних колонок та резервуарів. </w:t>
      </w:r>
    </w:p>
    <w:p w:rsidR="002063AC" w:rsidRPr="00FA21A1" w:rsidRDefault="002063AC" w:rsidP="002063AC">
      <w:pPr>
        <w:widowControl w:val="0"/>
        <w:autoSpaceDE w:val="0"/>
        <w:autoSpaceDN w:val="0"/>
        <w:adjustRightInd w:val="0"/>
        <w:jc w:val="both"/>
        <w:rPr>
          <w:lang w:val="ru-RU"/>
        </w:rPr>
      </w:pPr>
      <w:r w:rsidRPr="00BA47D5">
        <w:rPr>
          <w:lang w:val="ru-RU"/>
        </w:rPr>
        <w:t xml:space="preserve">4.5 </w:t>
      </w:r>
      <w:r w:rsidRPr="00BA47D5">
        <w:t>Забороняється простоювання транспорту на території підприємства з працюючим двигуном;</w:t>
      </w:r>
    </w:p>
    <w:p w:rsidR="002063AC" w:rsidRPr="00FA21A1" w:rsidRDefault="002063AC" w:rsidP="002063AC">
      <w:pPr>
        <w:widowControl w:val="0"/>
        <w:autoSpaceDE w:val="0"/>
        <w:autoSpaceDN w:val="0"/>
        <w:adjustRightInd w:val="0"/>
        <w:jc w:val="both"/>
        <w:rPr>
          <w:lang w:val="ru-RU"/>
        </w:rPr>
      </w:pPr>
    </w:p>
    <w:p w:rsidR="002063AC" w:rsidRDefault="002063AC" w:rsidP="002063AC">
      <w:pPr>
        <w:widowControl w:val="0"/>
        <w:autoSpaceDE w:val="0"/>
        <w:autoSpaceDN w:val="0"/>
        <w:adjustRightInd w:val="0"/>
        <w:jc w:val="both"/>
      </w:pPr>
    </w:p>
    <w:p w:rsidR="002063AC" w:rsidRPr="003A39AA" w:rsidRDefault="002063AC" w:rsidP="002063AC">
      <w:pPr>
        <w:widowControl w:val="0"/>
        <w:autoSpaceDE w:val="0"/>
        <w:autoSpaceDN w:val="0"/>
        <w:adjustRightInd w:val="0"/>
        <w:jc w:val="both"/>
        <w:rPr>
          <w:b/>
          <w:i/>
          <w:u w:val="single"/>
        </w:rPr>
      </w:pPr>
      <w:r>
        <w:rPr>
          <w:b/>
          <w:i/>
          <w:u w:val="single"/>
          <w:lang w:val="ru-RU"/>
        </w:rPr>
        <w:t>5</w:t>
      </w:r>
      <w:r w:rsidRPr="00B1618D">
        <w:rPr>
          <w:b/>
          <w:i/>
          <w:u w:val="single"/>
          <w:lang w:val="ru-RU"/>
        </w:rPr>
        <w:t>.</w:t>
      </w:r>
      <w:r w:rsidRPr="005E6903">
        <w:rPr>
          <w:rFonts w:ascii="Times New Roman CYR" w:hAnsi="Times New Roman CYR"/>
          <w:b/>
          <w:i/>
          <w:u w:val="single"/>
        </w:rPr>
        <w:t xml:space="preserve">Умова </w:t>
      </w:r>
      <w:r w:rsidRPr="00AE63C3">
        <w:rPr>
          <w:rFonts w:ascii="Times New Roman CYR" w:hAnsi="Times New Roman CYR"/>
          <w:b/>
          <w:i/>
          <w:u w:val="single"/>
        </w:rPr>
        <w:t>5</w:t>
      </w:r>
      <w:r w:rsidRPr="003A39AA">
        <w:rPr>
          <w:b/>
          <w:i/>
          <w:u w:val="single"/>
        </w:rPr>
        <w:t>До залпових викидів</w:t>
      </w:r>
    </w:p>
    <w:p w:rsidR="002063AC" w:rsidRPr="00FA21A1" w:rsidRDefault="002063AC" w:rsidP="002063AC">
      <w:pPr>
        <w:autoSpaceDE w:val="0"/>
        <w:autoSpaceDN w:val="0"/>
        <w:adjustRightInd w:val="0"/>
        <w:jc w:val="both"/>
        <w:rPr>
          <w:rFonts w:ascii="Times New Roman CYR" w:hAnsi="Times New Roman CYR"/>
        </w:rPr>
      </w:pPr>
      <w:r>
        <w:rPr>
          <w:lang w:val="ru-RU"/>
        </w:rPr>
        <w:t>5</w:t>
      </w:r>
      <w:r>
        <w:rPr>
          <w:rFonts w:ascii="Times New Roman CYR" w:hAnsi="Times New Roman CYR"/>
        </w:rPr>
        <w:t>.1. Джерела залпових викидів на підприємстві відсутні.</w:t>
      </w:r>
    </w:p>
    <w:p w:rsidR="00BD092C" w:rsidRPr="00956581" w:rsidRDefault="00BD092C" w:rsidP="00BD092C">
      <w:pPr>
        <w:autoSpaceDE w:val="0"/>
        <w:autoSpaceDN w:val="0"/>
        <w:adjustRightInd w:val="0"/>
        <w:jc w:val="both"/>
      </w:pPr>
    </w:p>
    <w:p w:rsidR="00AE63C3" w:rsidRPr="00677F45" w:rsidRDefault="00AE63C3" w:rsidP="00AE63C3">
      <w:pPr>
        <w:pStyle w:val="23"/>
        <w:spacing w:after="0" w:line="240" w:lineRule="auto"/>
        <w:jc w:val="center"/>
        <w:rPr>
          <w:b/>
          <w:bCs/>
        </w:rPr>
      </w:pPr>
    </w:p>
    <w:sectPr w:rsidR="00AE63C3" w:rsidRPr="00677F45" w:rsidSect="00BD092C">
      <w:pgSz w:w="11906" w:h="16838"/>
      <w:pgMar w:top="567" w:right="567"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581" w:rsidRDefault="00AC5581">
      <w:r>
        <w:separator/>
      </w:r>
    </w:p>
  </w:endnote>
  <w:endnote w:type="continuationSeparator" w:id="1">
    <w:p w:rsidR="00AC5581" w:rsidRDefault="00AC55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92C" w:rsidRDefault="00912C7E">
    <w:pPr>
      <w:pStyle w:val="af0"/>
      <w:jc w:val="right"/>
    </w:pPr>
    <w:r>
      <w:fldChar w:fldCharType="begin"/>
    </w:r>
    <w:r w:rsidR="00BD092C">
      <w:instrText>PAGE   \* MERGEFORMAT</w:instrText>
    </w:r>
    <w:r>
      <w:fldChar w:fldCharType="separate"/>
    </w:r>
    <w:r w:rsidR="004C05D1">
      <w:t>2</w:t>
    </w:r>
    <w:r>
      <w:fldChar w:fldCharType="end"/>
    </w:r>
  </w:p>
  <w:p w:rsidR="00BD092C" w:rsidRPr="004413D3" w:rsidRDefault="00BD092C" w:rsidP="00F80EDC">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581" w:rsidRDefault="00AC5581">
      <w:r>
        <w:separator/>
      </w:r>
    </w:p>
  </w:footnote>
  <w:footnote w:type="continuationSeparator" w:id="1">
    <w:p w:rsidR="00AC5581" w:rsidRDefault="00AC55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92C" w:rsidRDefault="00912C7E" w:rsidP="00667C3B">
    <w:pPr>
      <w:pStyle w:val="af2"/>
      <w:framePr w:wrap="around" w:vAnchor="text" w:hAnchor="margin" w:xAlign="right" w:y="1"/>
      <w:rPr>
        <w:rStyle w:val="af4"/>
      </w:rPr>
    </w:pPr>
    <w:r>
      <w:rPr>
        <w:rStyle w:val="af4"/>
      </w:rPr>
      <w:fldChar w:fldCharType="begin"/>
    </w:r>
    <w:r w:rsidR="00BD092C">
      <w:rPr>
        <w:rStyle w:val="af4"/>
      </w:rPr>
      <w:instrText xml:space="preserve">PAGE  </w:instrText>
    </w:r>
    <w:r>
      <w:rPr>
        <w:rStyle w:val="af4"/>
      </w:rPr>
      <w:fldChar w:fldCharType="separate"/>
    </w:r>
    <w:r w:rsidR="00BD092C">
      <w:rPr>
        <w:rStyle w:val="af4"/>
      </w:rPr>
      <w:t>30</w:t>
    </w:r>
    <w:r>
      <w:rPr>
        <w:rStyle w:val="af4"/>
      </w:rPr>
      <w:fldChar w:fldCharType="end"/>
    </w:r>
  </w:p>
  <w:p w:rsidR="00BD092C" w:rsidRDefault="00BD092C" w:rsidP="00F80EDC">
    <w:pPr>
      <w:pStyle w:val="af2"/>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74191A"/>
    <w:multiLevelType w:val="hybridMultilevel"/>
    <w:tmpl w:val="36F235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7A62A60"/>
    <w:multiLevelType w:val="hybridMultilevel"/>
    <w:tmpl w:val="DA0CA23C"/>
    <w:lvl w:ilvl="0" w:tplc="04220001">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2A4566"/>
    <w:multiLevelType w:val="hybridMultilevel"/>
    <w:tmpl w:val="592AF6F0"/>
    <w:lvl w:ilvl="0" w:tplc="BF78E84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B532D0D"/>
    <w:multiLevelType w:val="hybridMultilevel"/>
    <w:tmpl w:val="A98CFBBA"/>
    <w:lvl w:ilvl="0" w:tplc="73865B5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DDD173D"/>
    <w:multiLevelType w:val="hybridMultilevel"/>
    <w:tmpl w:val="9EF6CC18"/>
    <w:lvl w:ilvl="0" w:tplc="CAFA8234">
      <w:start w:val="5"/>
      <w:numFmt w:val="bullet"/>
      <w:lvlText w:val="-"/>
      <w:lvlJc w:val="left"/>
      <w:pPr>
        <w:ind w:left="780" w:hanging="360"/>
      </w:pPr>
      <w:rPr>
        <w:rFonts w:ascii="Times New Roman" w:eastAsia="Calibri"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6">
    <w:nsid w:val="0F9B5BD2"/>
    <w:multiLevelType w:val="hybridMultilevel"/>
    <w:tmpl w:val="C4AC6FDE"/>
    <w:lvl w:ilvl="0" w:tplc="04220001">
      <w:start w:val="1"/>
      <w:numFmt w:val="bullet"/>
      <w:lvlText w:val=""/>
      <w:lvlJc w:val="left"/>
      <w:pPr>
        <w:ind w:left="1140" w:hanging="360"/>
      </w:pPr>
      <w:rPr>
        <w:rFonts w:ascii="Symbol" w:hAnsi="Symbol"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7">
    <w:nsid w:val="11BA33D9"/>
    <w:multiLevelType w:val="hybridMultilevel"/>
    <w:tmpl w:val="B1FE05E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2FF6A57"/>
    <w:multiLevelType w:val="hybridMultilevel"/>
    <w:tmpl w:val="BD7E21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1EE85241"/>
    <w:multiLevelType w:val="hybridMultilevel"/>
    <w:tmpl w:val="9E548CEC"/>
    <w:lvl w:ilvl="0" w:tplc="79E60BE4">
      <w:start w:val="5"/>
      <w:numFmt w:val="bullet"/>
      <w:lvlText w:val="-"/>
      <w:lvlJc w:val="left"/>
      <w:pPr>
        <w:tabs>
          <w:tab w:val="num" w:pos="1080"/>
        </w:tabs>
        <w:ind w:left="1080" w:hanging="360"/>
      </w:pPr>
      <w:rPr>
        <w:rFonts w:ascii="Times New Roman" w:eastAsia="Times New Roman" w:hAnsi="Times New Roman" w:hint="default"/>
        <w:b/>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3CD1A47"/>
    <w:multiLevelType w:val="hybridMultilevel"/>
    <w:tmpl w:val="389AEAFC"/>
    <w:lvl w:ilvl="0" w:tplc="6A9EC36A">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25A6780"/>
    <w:multiLevelType w:val="hybridMultilevel"/>
    <w:tmpl w:val="F5044AFC"/>
    <w:lvl w:ilvl="0" w:tplc="149048BC">
      <w:start w:val="1"/>
      <w:numFmt w:val="decimal"/>
      <w:lvlText w:val="%1."/>
      <w:lvlJc w:val="left"/>
      <w:pPr>
        <w:tabs>
          <w:tab w:val="num" w:pos="900"/>
        </w:tabs>
        <w:ind w:left="900" w:hanging="360"/>
      </w:pPr>
      <w:rPr>
        <w:lang w:val="ru-RU"/>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311C3A"/>
    <w:multiLevelType w:val="hybridMultilevel"/>
    <w:tmpl w:val="11540174"/>
    <w:lvl w:ilvl="0" w:tplc="04190001">
      <w:start w:val="1"/>
      <w:numFmt w:val="bullet"/>
      <w:lvlText w:val=""/>
      <w:lvlJc w:val="left"/>
      <w:pPr>
        <w:ind w:left="1160" w:hanging="360"/>
      </w:pPr>
      <w:rPr>
        <w:rFonts w:ascii="Symbol" w:hAnsi="Symbol" w:hint="default"/>
      </w:rPr>
    </w:lvl>
    <w:lvl w:ilvl="1" w:tplc="04190003">
      <w:start w:val="1"/>
      <w:numFmt w:val="bullet"/>
      <w:lvlText w:val="o"/>
      <w:lvlJc w:val="left"/>
      <w:pPr>
        <w:ind w:left="1880" w:hanging="360"/>
      </w:pPr>
      <w:rPr>
        <w:rFonts w:ascii="Courier New" w:hAnsi="Courier New" w:cs="Courier New" w:hint="default"/>
      </w:rPr>
    </w:lvl>
    <w:lvl w:ilvl="2" w:tplc="04190005">
      <w:start w:val="1"/>
      <w:numFmt w:val="bullet"/>
      <w:lvlText w:val=""/>
      <w:lvlJc w:val="left"/>
      <w:pPr>
        <w:ind w:left="2600" w:hanging="360"/>
      </w:pPr>
      <w:rPr>
        <w:rFonts w:ascii="Wingdings" w:hAnsi="Wingdings" w:hint="default"/>
      </w:rPr>
    </w:lvl>
    <w:lvl w:ilvl="3" w:tplc="04190001">
      <w:start w:val="1"/>
      <w:numFmt w:val="bullet"/>
      <w:lvlText w:val=""/>
      <w:lvlJc w:val="left"/>
      <w:pPr>
        <w:ind w:left="3320" w:hanging="360"/>
      </w:pPr>
      <w:rPr>
        <w:rFonts w:ascii="Symbol" w:hAnsi="Symbol" w:hint="default"/>
      </w:rPr>
    </w:lvl>
    <w:lvl w:ilvl="4" w:tplc="04190003">
      <w:start w:val="1"/>
      <w:numFmt w:val="bullet"/>
      <w:lvlText w:val="o"/>
      <w:lvlJc w:val="left"/>
      <w:pPr>
        <w:ind w:left="4040" w:hanging="360"/>
      </w:pPr>
      <w:rPr>
        <w:rFonts w:ascii="Courier New" w:hAnsi="Courier New" w:cs="Courier New" w:hint="default"/>
      </w:rPr>
    </w:lvl>
    <w:lvl w:ilvl="5" w:tplc="04190005">
      <w:start w:val="1"/>
      <w:numFmt w:val="bullet"/>
      <w:lvlText w:val=""/>
      <w:lvlJc w:val="left"/>
      <w:pPr>
        <w:ind w:left="4760" w:hanging="360"/>
      </w:pPr>
      <w:rPr>
        <w:rFonts w:ascii="Wingdings" w:hAnsi="Wingdings" w:hint="default"/>
      </w:rPr>
    </w:lvl>
    <w:lvl w:ilvl="6" w:tplc="04190001">
      <w:start w:val="1"/>
      <w:numFmt w:val="bullet"/>
      <w:lvlText w:val=""/>
      <w:lvlJc w:val="left"/>
      <w:pPr>
        <w:ind w:left="5480" w:hanging="360"/>
      </w:pPr>
      <w:rPr>
        <w:rFonts w:ascii="Symbol" w:hAnsi="Symbol" w:hint="default"/>
      </w:rPr>
    </w:lvl>
    <w:lvl w:ilvl="7" w:tplc="04190003">
      <w:start w:val="1"/>
      <w:numFmt w:val="bullet"/>
      <w:lvlText w:val="o"/>
      <w:lvlJc w:val="left"/>
      <w:pPr>
        <w:ind w:left="6200" w:hanging="360"/>
      </w:pPr>
      <w:rPr>
        <w:rFonts w:ascii="Courier New" w:hAnsi="Courier New" w:cs="Courier New" w:hint="default"/>
      </w:rPr>
    </w:lvl>
    <w:lvl w:ilvl="8" w:tplc="04190005">
      <w:start w:val="1"/>
      <w:numFmt w:val="bullet"/>
      <w:lvlText w:val=""/>
      <w:lvlJc w:val="left"/>
      <w:pPr>
        <w:ind w:left="6920" w:hanging="360"/>
      </w:pPr>
      <w:rPr>
        <w:rFonts w:ascii="Wingdings" w:hAnsi="Wingdings" w:hint="default"/>
      </w:rPr>
    </w:lvl>
  </w:abstractNum>
  <w:abstractNum w:abstractNumId="13">
    <w:nsid w:val="3FA975D5"/>
    <w:multiLevelType w:val="hybridMultilevel"/>
    <w:tmpl w:val="AA9E1F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2102D79"/>
    <w:multiLevelType w:val="multilevel"/>
    <w:tmpl w:val="A5EE4F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2F73A3C"/>
    <w:multiLevelType w:val="hybridMultilevel"/>
    <w:tmpl w:val="D26C2F2C"/>
    <w:lvl w:ilvl="0" w:tplc="F618A41E">
      <w:numFmt w:val="bullet"/>
      <w:lvlText w:val="-"/>
      <w:lvlJc w:val="left"/>
      <w:pPr>
        <w:tabs>
          <w:tab w:val="num" w:pos="644"/>
        </w:tabs>
        <w:ind w:left="644"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47621F5"/>
    <w:multiLevelType w:val="hybridMultilevel"/>
    <w:tmpl w:val="2A485030"/>
    <w:lvl w:ilvl="0" w:tplc="F364D7E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1A18B9"/>
    <w:multiLevelType w:val="hybridMultilevel"/>
    <w:tmpl w:val="9BC8D516"/>
    <w:lvl w:ilvl="0" w:tplc="707CD29E">
      <w:start w:val="47"/>
      <w:numFmt w:val="bullet"/>
      <w:suff w:val="space"/>
      <w:lvlText w:val="-"/>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C737FA1"/>
    <w:multiLevelType w:val="hybridMultilevel"/>
    <w:tmpl w:val="300243A4"/>
    <w:lvl w:ilvl="0" w:tplc="6C5432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EF93262"/>
    <w:multiLevelType w:val="hybridMultilevel"/>
    <w:tmpl w:val="3CD8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28013C"/>
    <w:multiLevelType w:val="hybridMultilevel"/>
    <w:tmpl w:val="09426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14F7147"/>
    <w:multiLevelType w:val="hybridMultilevel"/>
    <w:tmpl w:val="6308A4A4"/>
    <w:lvl w:ilvl="0" w:tplc="41B07004">
      <w:numFmt w:val="bullet"/>
      <w:lvlText w:val="-"/>
      <w:lvlJc w:val="left"/>
      <w:pPr>
        <w:ind w:left="1140" w:hanging="360"/>
      </w:pPr>
      <w:rPr>
        <w:rFonts w:ascii="Times New Roman" w:eastAsia="Times New Roman" w:hAnsi="Times New Roman" w:cs="Times New Roman"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nsid w:val="717A1EF4"/>
    <w:multiLevelType w:val="singleLevel"/>
    <w:tmpl w:val="59324558"/>
    <w:lvl w:ilvl="0">
      <w:start w:val="1"/>
      <w:numFmt w:val="decimal"/>
      <w:lvlText w:val="%1."/>
      <w:lvlJc w:val="left"/>
      <w:pPr>
        <w:tabs>
          <w:tab w:val="num" w:pos="1040"/>
        </w:tabs>
        <w:ind w:firstLine="680"/>
      </w:pPr>
    </w:lvl>
  </w:abstractNum>
  <w:abstractNum w:abstractNumId="23">
    <w:nsid w:val="78F1188E"/>
    <w:multiLevelType w:val="hybridMultilevel"/>
    <w:tmpl w:val="8C7E58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2"/>
  </w:num>
  <w:num w:numId="5">
    <w:abstractNumId w:val="7"/>
  </w:num>
  <w:num w:numId="6">
    <w:abstractNumId w:val="4"/>
  </w:num>
  <w:num w:numId="7">
    <w:abstractNumId w:val="21"/>
  </w:num>
  <w:num w:numId="8">
    <w:abstractNumId w:val="10"/>
  </w:num>
  <w:num w:numId="9">
    <w:abstractNumId w:val="5"/>
  </w:num>
  <w:num w:numId="10">
    <w:abstractNumId w:val="20"/>
  </w:num>
  <w:num w:numId="11">
    <w:abstractNumId w:val="23"/>
  </w:num>
  <w:num w:numId="12">
    <w:abstractNumId w:val="18"/>
  </w:num>
  <w:num w:numId="13">
    <w:abstractNumId w:val="12"/>
  </w:num>
  <w:num w:numId="14">
    <w:abstractNumId w:val="6"/>
  </w:num>
  <w:num w:numId="15">
    <w:abstractNumId w:val="9"/>
  </w:num>
  <w:num w:numId="16">
    <w:abstractNumId w:val="17"/>
  </w:num>
  <w:num w:numId="17">
    <w:abstractNumId w:val="16"/>
  </w:num>
  <w:num w:numId="18">
    <w:abstractNumId w:val="22"/>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3"/>
  </w:num>
  <w:num w:numId="23">
    <w:abstractNumId w:val="3"/>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B2173"/>
    <w:rsid w:val="000056D2"/>
    <w:rsid w:val="000A11ED"/>
    <w:rsid w:val="000F11EA"/>
    <w:rsid w:val="00162C12"/>
    <w:rsid w:val="001658E3"/>
    <w:rsid w:val="00190833"/>
    <w:rsid w:val="001B197F"/>
    <w:rsid w:val="002063AC"/>
    <w:rsid w:val="00214E6F"/>
    <w:rsid w:val="00230A9E"/>
    <w:rsid w:val="00305456"/>
    <w:rsid w:val="00344583"/>
    <w:rsid w:val="00357AD3"/>
    <w:rsid w:val="003901CD"/>
    <w:rsid w:val="00452BAD"/>
    <w:rsid w:val="004B2173"/>
    <w:rsid w:val="004C05D1"/>
    <w:rsid w:val="004C49BE"/>
    <w:rsid w:val="004D2ED6"/>
    <w:rsid w:val="005078B7"/>
    <w:rsid w:val="00515E68"/>
    <w:rsid w:val="00530731"/>
    <w:rsid w:val="005700DB"/>
    <w:rsid w:val="005D5B66"/>
    <w:rsid w:val="006263C0"/>
    <w:rsid w:val="00763C43"/>
    <w:rsid w:val="007E0C58"/>
    <w:rsid w:val="00813259"/>
    <w:rsid w:val="00912C7E"/>
    <w:rsid w:val="009C2C4B"/>
    <w:rsid w:val="009C5EED"/>
    <w:rsid w:val="009D4A7C"/>
    <w:rsid w:val="00AA5366"/>
    <w:rsid w:val="00AC2813"/>
    <w:rsid w:val="00AC5581"/>
    <w:rsid w:val="00AE0A14"/>
    <w:rsid w:val="00AE63C3"/>
    <w:rsid w:val="00B244AE"/>
    <w:rsid w:val="00B24AB5"/>
    <w:rsid w:val="00B863AE"/>
    <w:rsid w:val="00BD092C"/>
    <w:rsid w:val="00C5100E"/>
    <w:rsid w:val="00D05EB9"/>
    <w:rsid w:val="00DF38A1"/>
    <w:rsid w:val="00E14CB0"/>
    <w:rsid w:val="00EC065E"/>
    <w:rsid w:val="00EE65C0"/>
    <w:rsid w:val="00EF68BF"/>
    <w:rsid w:val="00FD24BE"/>
    <w:rsid w:val="00FD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qFormat="1"/>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3C3"/>
    <w:pPr>
      <w:spacing w:after="0" w:line="240" w:lineRule="auto"/>
    </w:pPr>
    <w:rPr>
      <w:rFonts w:ascii="Times New Roman" w:eastAsia="Times New Roman" w:hAnsi="Times New Roman" w:cs="Times New Roman"/>
      <w:noProof/>
      <w:kern w:val="0"/>
    </w:rPr>
  </w:style>
  <w:style w:type="paragraph" w:styleId="1">
    <w:name w:val="heading 1"/>
    <w:basedOn w:val="a"/>
    <w:next w:val="a"/>
    <w:link w:val="10"/>
    <w:uiPriority w:val="99"/>
    <w:qFormat/>
    <w:rsid w:val="004B2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9"/>
    <w:unhideWhenUsed/>
    <w:qFormat/>
    <w:rsid w:val="004B2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aliases w:val=" Знак, Знак Знак"/>
    <w:basedOn w:val="a"/>
    <w:next w:val="a"/>
    <w:link w:val="30"/>
    <w:uiPriority w:val="99"/>
    <w:unhideWhenUsed/>
    <w:qFormat/>
    <w:rsid w:val="004B21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9"/>
    <w:unhideWhenUsed/>
    <w:qFormat/>
    <w:rsid w:val="004B21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9"/>
    <w:unhideWhenUsed/>
    <w:qFormat/>
    <w:rsid w:val="004B21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9"/>
    <w:unhideWhenUsed/>
    <w:qFormat/>
    <w:rsid w:val="004B217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9"/>
    <w:unhideWhenUsed/>
    <w:qFormat/>
    <w:rsid w:val="004B217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9"/>
    <w:unhideWhenUsed/>
    <w:qFormat/>
    <w:rsid w:val="004B217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9"/>
    <w:unhideWhenUsed/>
    <w:qFormat/>
    <w:rsid w:val="004B217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B217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4B217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aliases w:val=" Знак Знак1, Знак Знак Знак"/>
    <w:basedOn w:val="a0"/>
    <w:link w:val="3"/>
    <w:uiPriority w:val="9"/>
    <w:rsid w:val="004B217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4B2173"/>
    <w:rPr>
      <w:rFonts w:eastAsiaTheme="majorEastAsia" w:cstheme="majorBidi"/>
      <w:i/>
      <w:iCs/>
      <w:color w:val="0F4761" w:themeColor="accent1" w:themeShade="BF"/>
    </w:rPr>
  </w:style>
  <w:style w:type="character" w:customStyle="1" w:styleId="50">
    <w:name w:val="Заголовок 5 Знак"/>
    <w:basedOn w:val="a0"/>
    <w:link w:val="5"/>
    <w:uiPriority w:val="9"/>
    <w:rsid w:val="004B2173"/>
    <w:rPr>
      <w:rFonts w:eastAsiaTheme="majorEastAsia" w:cstheme="majorBidi"/>
      <w:color w:val="0F4761" w:themeColor="accent1" w:themeShade="BF"/>
    </w:rPr>
  </w:style>
  <w:style w:type="character" w:customStyle="1" w:styleId="60">
    <w:name w:val="Заголовок 6 Знак"/>
    <w:basedOn w:val="a0"/>
    <w:link w:val="6"/>
    <w:uiPriority w:val="9"/>
    <w:rsid w:val="004B2173"/>
    <w:rPr>
      <w:rFonts w:eastAsiaTheme="majorEastAsia" w:cstheme="majorBidi"/>
      <w:i/>
      <w:iCs/>
      <w:color w:val="595959" w:themeColor="text1" w:themeTint="A6"/>
    </w:rPr>
  </w:style>
  <w:style w:type="character" w:customStyle="1" w:styleId="70">
    <w:name w:val="Заголовок 7 Знак"/>
    <w:basedOn w:val="a0"/>
    <w:link w:val="7"/>
    <w:uiPriority w:val="9"/>
    <w:rsid w:val="004B2173"/>
    <w:rPr>
      <w:rFonts w:eastAsiaTheme="majorEastAsia" w:cstheme="majorBidi"/>
      <w:color w:val="595959" w:themeColor="text1" w:themeTint="A6"/>
    </w:rPr>
  </w:style>
  <w:style w:type="character" w:customStyle="1" w:styleId="80">
    <w:name w:val="Заголовок 8 Знак"/>
    <w:basedOn w:val="a0"/>
    <w:link w:val="8"/>
    <w:uiPriority w:val="9"/>
    <w:rsid w:val="004B2173"/>
    <w:rPr>
      <w:rFonts w:eastAsiaTheme="majorEastAsia" w:cstheme="majorBidi"/>
      <w:i/>
      <w:iCs/>
      <w:color w:val="272727" w:themeColor="text1" w:themeTint="D8"/>
    </w:rPr>
  </w:style>
  <w:style w:type="character" w:customStyle="1" w:styleId="90">
    <w:name w:val="Заголовок 9 Знак"/>
    <w:basedOn w:val="a0"/>
    <w:link w:val="9"/>
    <w:uiPriority w:val="9"/>
    <w:rsid w:val="004B2173"/>
    <w:rPr>
      <w:rFonts w:eastAsiaTheme="majorEastAsia" w:cstheme="majorBidi"/>
      <w:color w:val="272727" w:themeColor="text1" w:themeTint="D8"/>
    </w:rPr>
  </w:style>
  <w:style w:type="paragraph" w:styleId="a3">
    <w:name w:val="Title"/>
    <w:basedOn w:val="a"/>
    <w:next w:val="a"/>
    <w:link w:val="a4"/>
    <w:uiPriority w:val="99"/>
    <w:qFormat/>
    <w:rsid w:val="004B217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B21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217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B217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B2173"/>
    <w:pPr>
      <w:spacing w:before="160"/>
      <w:jc w:val="center"/>
    </w:pPr>
    <w:rPr>
      <w:i/>
      <w:iCs/>
      <w:color w:val="404040" w:themeColor="text1" w:themeTint="BF"/>
    </w:rPr>
  </w:style>
  <w:style w:type="character" w:customStyle="1" w:styleId="22">
    <w:name w:val="Цитата 2 Знак"/>
    <w:basedOn w:val="a0"/>
    <w:link w:val="21"/>
    <w:uiPriority w:val="29"/>
    <w:rsid w:val="004B2173"/>
    <w:rPr>
      <w:i/>
      <w:iCs/>
      <w:color w:val="404040" w:themeColor="text1" w:themeTint="BF"/>
    </w:rPr>
  </w:style>
  <w:style w:type="paragraph" w:styleId="a7">
    <w:name w:val="List Paragraph"/>
    <w:basedOn w:val="a"/>
    <w:uiPriority w:val="34"/>
    <w:qFormat/>
    <w:rsid w:val="004B2173"/>
    <w:pPr>
      <w:ind w:left="720"/>
      <w:contextualSpacing/>
    </w:pPr>
  </w:style>
  <w:style w:type="character" w:styleId="a8">
    <w:name w:val="Intense Emphasis"/>
    <w:basedOn w:val="a0"/>
    <w:uiPriority w:val="21"/>
    <w:qFormat/>
    <w:rsid w:val="004B2173"/>
    <w:rPr>
      <w:i/>
      <w:iCs/>
      <w:color w:val="0F4761" w:themeColor="accent1" w:themeShade="BF"/>
    </w:rPr>
  </w:style>
  <w:style w:type="paragraph" w:styleId="a9">
    <w:name w:val="Intense Quote"/>
    <w:basedOn w:val="a"/>
    <w:next w:val="a"/>
    <w:link w:val="aa"/>
    <w:uiPriority w:val="30"/>
    <w:qFormat/>
    <w:rsid w:val="004B2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4B2173"/>
    <w:rPr>
      <w:i/>
      <w:iCs/>
      <w:color w:val="0F4761" w:themeColor="accent1" w:themeShade="BF"/>
    </w:rPr>
  </w:style>
  <w:style w:type="character" w:styleId="ab">
    <w:name w:val="Intense Reference"/>
    <w:basedOn w:val="a0"/>
    <w:uiPriority w:val="32"/>
    <w:qFormat/>
    <w:rsid w:val="004B2173"/>
    <w:rPr>
      <w:b/>
      <w:bCs/>
      <w:smallCaps/>
      <w:color w:val="0F4761" w:themeColor="accent1" w:themeShade="BF"/>
      <w:spacing w:val="5"/>
    </w:rPr>
  </w:style>
  <w:style w:type="paragraph" w:styleId="ac">
    <w:name w:val="Block Text"/>
    <w:basedOn w:val="a"/>
    <w:rsid w:val="00AE63C3"/>
    <w:pPr>
      <w:tabs>
        <w:tab w:val="left" w:pos="9923"/>
      </w:tabs>
      <w:ind w:left="720" w:right="23"/>
      <w:jc w:val="both"/>
    </w:pPr>
    <w:rPr>
      <w:b/>
      <w:sz w:val="28"/>
      <w:szCs w:val="20"/>
    </w:rPr>
  </w:style>
  <w:style w:type="paragraph" w:styleId="ad">
    <w:name w:val="Body Text Indent"/>
    <w:basedOn w:val="a"/>
    <w:link w:val="ae"/>
    <w:uiPriority w:val="99"/>
    <w:rsid w:val="00AE63C3"/>
    <w:pPr>
      <w:spacing w:after="120"/>
      <w:ind w:left="283"/>
    </w:pPr>
  </w:style>
  <w:style w:type="character" w:customStyle="1" w:styleId="ae">
    <w:name w:val="Основной текст с отступом Знак"/>
    <w:basedOn w:val="a0"/>
    <w:link w:val="ad"/>
    <w:uiPriority w:val="99"/>
    <w:rsid w:val="00AE63C3"/>
    <w:rPr>
      <w:rFonts w:ascii="Times New Roman" w:eastAsia="Times New Roman" w:hAnsi="Times New Roman" w:cs="Times New Roman"/>
      <w:noProof/>
      <w:kern w:val="0"/>
    </w:rPr>
  </w:style>
  <w:style w:type="paragraph" w:styleId="31">
    <w:name w:val="Body Text 3"/>
    <w:basedOn w:val="a"/>
    <w:link w:val="32"/>
    <w:uiPriority w:val="99"/>
    <w:rsid w:val="00AE63C3"/>
    <w:pPr>
      <w:spacing w:after="120"/>
    </w:pPr>
    <w:rPr>
      <w:sz w:val="16"/>
      <w:szCs w:val="16"/>
    </w:rPr>
  </w:style>
  <w:style w:type="character" w:customStyle="1" w:styleId="32">
    <w:name w:val="Основной текст 3 Знак"/>
    <w:basedOn w:val="a0"/>
    <w:link w:val="31"/>
    <w:uiPriority w:val="99"/>
    <w:rsid w:val="00AE63C3"/>
    <w:rPr>
      <w:rFonts w:ascii="Times New Roman" w:eastAsia="Times New Roman" w:hAnsi="Times New Roman" w:cs="Times New Roman"/>
      <w:noProof/>
      <w:kern w:val="0"/>
      <w:sz w:val="16"/>
      <w:szCs w:val="16"/>
    </w:rPr>
  </w:style>
  <w:style w:type="table" w:styleId="af">
    <w:name w:val="Table Grid"/>
    <w:basedOn w:val="a1"/>
    <w:uiPriority w:val="99"/>
    <w:rsid w:val="00AE63C3"/>
    <w:pPr>
      <w:spacing w:after="0" w:line="240" w:lineRule="auto"/>
    </w:pPr>
    <w:rPr>
      <w:rFonts w:ascii="Times New Roman" w:eastAsia="Times New Roman" w:hAnsi="Times New Roman" w:cs="Times New Roman"/>
      <w:kern w:val="0"/>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uiPriority w:val="99"/>
    <w:rsid w:val="00AE63C3"/>
    <w:pPr>
      <w:tabs>
        <w:tab w:val="center" w:pos="4677"/>
        <w:tab w:val="right" w:pos="9355"/>
      </w:tabs>
    </w:pPr>
    <w:rPr>
      <w:lang w:val="ru-RU"/>
    </w:rPr>
  </w:style>
  <w:style w:type="character" w:customStyle="1" w:styleId="af1">
    <w:name w:val="Нижний колонтитул Знак"/>
    <w:basedOn w:val="a0"/>
    <w:link w:val="af0"/>
    <w:uiPriority w:val="99"/>
    <w:rsid w:val="00AE63C3"/>
    <w:rPr>
      <w:rFonts w:ascii="Times New Roman" w:eastAsia="Times New Roman" w:hAnsi="Times New Roman" w:cs="Times New Roman"/>
      <w:noProof/>
      <w:kern w:val="0"/>
      <w:lang w:val="ru-RU"/>
    </w:rPr>
  </w:style>
  <w:style w:type="paragraph" w:styleId="af2">
    <w:name w:val="header"/>
    <w:basedOn w:val="a"/>
    <w:link w:val="af3"/>
    <w:uiPriority w:val="99"/>
    <w:rsid w:val="00AE63C3"/>
    <w:pPr>
      <w:tabs>
        <w:tab w:val="center" w:pos="4153"/>
        <w:tab w:val="right" w:pos="8306"/>
      </w:tabs>
    </w:pPr>
    <w:rPr>
      <w:lang w:val="ru-RU"/>
    </w:rPr>
  </w:style>
  <w:style w:type="character" w:customStyle="1" w:styleId="af3">
    <w:name w:val="Верхний колонтитул Знак"/>
    <w:basedOn w:val="a0"/>
    <w:link w:val="af2"/>
    <w:uiPriority w:val="99"/>
    <w:rsid w:val="00AE63C3"/>
    <w:rPr>
      <w:rFonts w:ascii="Times New Roman" w:eastAsia="Times New Roman" w:hAnsi="Times New Roman" w:cs="Times New Roman"/>
      <w:noProof/>
      <w:kern w:val="0"/>
      <w:lang w:val="ru-RU"/>
    </w:rPr>
  </w:style>
  <w:style w:type="paragraph" w:customStyle="1" w:styleId="11">
    <w:name w:val="Обычный1"/>
    <w:rsid w:val="00AE63C3"/>
    <w:pPr>
      <w:spacing w:after="0" w:line="240" w:lineRule="auto"/>
    </w:pPr>
    <w:rPr>
      <w:rFonts w:ascii="Times New Roman" w:eastAsia="Times New Roman" w:hAnsi="Times New Roman" w:cs="Times New Roman"/>
      <w:kern w:val="0"/>
      <w:szCs w:val="20"/>
      <w:lang w:val="en-US" w:eastAsia="ru-RU"/>
    </w:rPr>
  </w:style>
  <w:style w:type="paragraph" w:styleId="23">
    <w:name w:val="Body Text 2"/>
    <w:basedOn w:val="a"/>
    <w:link w:val="24"/>
    <w:uiPriority w:val="99"/>
    <w:rsid w:val="00AE63C3"/>
    <w:pPr>
      <w:spacing w:after="120" w:line="480" w:lineRule="auto"/>
    </w:pPr>
  </w:style>
  <w:style w:type="character" w:customStyle="1" w:styleId="24">
    <w:name w:val="Основной текст 2 Знак"/>
    <w:basedOn w:val="a0"/>
    <w:link w:val="23"/>
    <w:uiPriority w:val="99"/>
    <w:rsid w:val="00AE63C3"/>
    <w:rPr>
      <w:rFonts w:ascii="Times New Roman" w:eastAsia="Times New Roman" w:hAnsi="Times New Roman" w:cs="Times New Roman"/>
      <w:noProof/>
      <w:kern w:val="0"/>
    </w:rPr>
  </w:style>
  <w:style w:type="paragraph" w:customStyle="1" w:styleId="210">
    <w:name w:val="Основной текст с отступом 21"/>
    <w:basedOn w:val="a"/>
    <w:rsid w:val="00AE63C3"/>
    <w:pPr>
      <w:suppressAutoHyphens/>
      <w:spacing w:after="120" w:line="480" w:lineRule="auto"/>
      <w:ind w:left="283"/>
    </w:pPr>
    <w:rPr>
      <w:lang w:eastAsia="ar-SA"/>
    </w:rPr>
  </w:style>
  <w:style w:type="character" w:styleId="af4">
    <w:name w:val="page number"/>
    <w:basedOn w:val="a0"/>
    <w:uiPriority w:val="99"/>
    <w:rsid w:val="00AE63C3"/>
  </w:style>
  <w:style w:type="character" w:styleId="af5">
    <w:name w:val="Hyperlink"/>
    <w:uiPriority w:val="99"/>
    <w:rsid w:val="00AE63C3"/>
    <w:rPr>
      <w:color w:val="0000FF"/>
      <w:u w:val="single"/>
    </w:rPr>
  </w:style>
  <w:style w:type="paragraph" w:customStyle="1" w:styleId="33">
    <w:name w:val="????????? 3"/>
    <w:basedOn w:val="a"/>
    <w:next w:val="a"/>
    <w:rsid w:val="00AE63C3"/>
    <w:pPr>
      <w:keepNext/>
      <w:overflowPunct w:val="0"/>
      <w:autoSpaceDE w:val="0"/>
      <w:spacing w:before="240" w:after="60" w:line="360" w:lineRule="auto"/>
      <w:ind w:left="567"/>
      <w:textAlignment w:val="baseline"/>
    </w:pPr>
    <w:rPr>
      <w:rFonts w:ascii="Arial" w:hAnsi="Arial"/>
      <w:szCs w:val="20"/>
      <w:lang w:val="ru-RU" w:eastAsia="ar-SA"/>
    </w:rPr>
  </w:style>
  <w:style w:type="paragraph" w:styleId="25">
    <w:name w:val="Body Text Indent 2"/>
    <w:basedOn w:val="a"/>
    <w:link w:val="26"/>
    <w:uiPriority w:val="99"/>
    <w:rsid w:val="00AE63C3"/>
    <w:pPr>
      <w:spacing w:after="120" w:line="480" w:lineRule="auto"/>
      <w:ind w:left="283"/>
    </w:pPr>
  </w:style>
  <w:style w:type="character" w:customStyle="1" w:styleId="26">
    <w:name w:val="Основной текст с отступом 2 Знак"/>
    <w:basedOn w:val="a0"/>
    <w:link w:val="25"/>
    <w:uiPriority w:val="99"/>
    <w:rsid w:val="00AE63C3"/>
    <w:rPr>
      <w:rFonts w:ascii="Times New Roman" w:eastAsia="Times New Roman" w:hAnsi="Times New Roman" w:cs="Times New Roman"/>
      <w:noProof/>
      <w:kern w:val="0"/>
    </w:rPr>
  </w:style>
  <w:style w:type="character" w:customStyle="1" w:styleId="FontStyle25">
    <w:name w:val="Font Style25"/>
    <w:uiPriority w:val="99"/>
    <w:rsid w:val="00AE63C3"/>
    <w:rPr>
      <w:rFonts w:ascii="Arial" w:hAnsi="Arial"/>
      <w:sz w:val="26"/>
    </w:rPr>
  </w:style>
  <w:style w:type="character" w:customStyle="1" w:styleId="postbody">
    <w:name w:val="postbody"/>
    <w:rsid w:val="00AE63C3"/>
  </w:style>
  <w:style w:type="paragraph" w:styleId="af6">
    <w:name w:val="Balloon Text"/>
    <w:basedOn w:val="a"/>
    <w:link w:val="af7"/>
    <w:uiPriority w:val="99"/>
    <w:semiHidden/>
    <w:unhideWhenUsed/>
    <w:rsid w:val="00AE63C3"/>
    <w:rPr>
      <w:rFonts w:ascii="Tahoma" w:hAnsi="Tahoma" w:cs="Tahoma"/>
      <w:sz w:val="16"/>
      <w:szCs w:val="16"/>
    </w:rPr>
  </w:style>
  <w:style w:type="character" w:customStyle="1" w:styleId="af7">
    <w:name w:val="Текст выноски Знак"/>
    <w:basedOn w:val="a0"/>
    <w:link w:val="af6"/>
    <w:uiPriority w:val="99"/>
    <w:semiHidden/>
    <w:rsid w:val="00AE63C3"/>
    <w:rPr>
      <w:rFonts w:ascii="Tahoma" w:eastAsia="Times New Roman" w:hAnsi="Tahoma" w:cs="Tahoma"/>
      <w:noProof/>
      <w:kern w:val="0"/>
      <w:sz w:val="16"/>
      <w:szCs w:val="16"/>
    </w:rPr>
  </w:style>
  <w:style w:type="character" w:customStyle="1" w:styleId="hps">
    <w:name w:val="hps"/>
    <w:rsid w:val="00AE63C3"/>
  </w:style>
  <w:style w:type="paragraph" w:styleId="af8">
    <w:name w:val="Body Text"/>
    <w:basedOn w:val="a"/>
    <w:link w:val="af9"/>
    <w:uiPriority w:val="99"/>
    <w:unhideWhenUsed/>
    <w:rsid w:val="00AE63C3"/>
    <w:pPr>
      <w:spacing w:after="120"/>
    </w:pPr>
  </w:style>
  <w:style w:type="character" w:customStyle="1" w:styleId="af9">
    <w:name w:val="Основной текст Знак"/>
    <w:basedOn w:val="a0"/>
    <w:link w:val="af8"/>
    <w:uiPriority w:val="99"/>
    <w:rsid w:val="00AE63C3"/>
    <w:rPr>
      <w:rFonts w:ascii="Times New Roman" w:eastAsia="Times New Roman" w:hAnsi="Times New Roman" w:cs="Times New Roman"/>
      <w:noProof/>
      <w:kern w:val="0"/>
    </w:rPr>
  </w:style>
  <w:style w:type="paragraph" w:styleId="afa">
    <w:name w:val="TOC Heading"/>
    <w:basedOn w:val="1"/>
    <w:next w:val="a"/>
    <w:uiPriority w:val="39"/>
    <w:semiHidden/>
    <w:unhideWhenUsed/>
    <w:qFormat/>
    <w:rsid w:val="00AE63C3"/>
    <w:pPr>
      <w:spacing w:before="480" w:after="0" w:line="276" w:lineRule="auto"/>
      <w:jc w:val="center"/>
      <w:outlineLvl w:val="9"/>
    </w:pPr>
    <w:rPr>
      <w:rFonts w:ascii="Cambria" w:eastAsia="Times New Roman" w:hAnsi="Cambria" w:cs="Times New Roman"/>
      <w:b/>
      <w:bCs/>
      <w:color w:val="365F91"/>
      <w:sz w:val="28"/>
      <w:szCs w:val="28"/>
      <w:lang w:eastAsia="uk-UA"/>
    </w:rPr>
  </w:style>
  <w:style w:type="paragraph" w:styleId="34">
    <w:name w:val="toc 3"/>
    <w:basedOn w:val="a"/>
    <w:next w:val="a"/>
    <w:autoRedefine/>
    <w:uiPriority w:val="99"/>
    <w:unhideWhenUsed/>
    <w:qFormat/>
    <w:rsid w:val="00AE63C3"/>
    <w:pPr>
      <w:tabs>
        <w:tab w:val="right" w:leader="dot" w:pos="9356"/>
      </w:tabs>
      <w:ind w:right="-144"/>
      <w:jc w:val="both"/>
    </w:pPr>
  </w:style>
  <w:style w:type="paragraph" w:styleId="12">
    <w:name w:val="toc 1"/>
    <w:basedOn w:val="a"/>
    <w:next w:val="a"/>
    <w:autoRedefine/>
    <w:uiPriority w:val="39"/>
    <w:unhideWhenUsed/>
    <w:qFormat/>
    <w:rsid w:val="00AE63C3"/>
  </w:style>
  <w:style w:type="paragraph" w:styleId="27">
    <w:name w:val="toc 2"/>
    <w:basedOn w:val="a"/>
    <w:next w:val="a"/>
    <w:autoRedefine/>
    <w:uiPriority w:val="39"/>
    <w:unhideWhenUsed/>
    <w:qFormat/>
    <w:rsid w:val="00AE63C3"/>
    <w:pPr>
      <w:ind w:left="240"/>
    </w:pPr>
  </w:style>
  <w:style w:type="paragraph" w:styleId="afb">
    <w:name w:val="Normal (Web)"/>
    <w:basedOn w:val="a"/>
    <w:uiPriority w:val="99"/>
    <w:unhideWhenUsed/>
    <w:rsid w:val="00AE63C3"/>
    <w:pPr>
      <w:spacing w:before="100" w:beforeAutospacing="1" w:after="100" w:afterAutospacing="1"/>
    </w:pPr>
    <w:rPr>
      <w:lang w:eastAsia="uk-UA"/>
    </w:rPr>
  </w:style>
  <w:style w:type="character" w:customStyle="1" w:styleId="variant1">
    <w:name w:val="variant1"/>
    <w:rsid w:val="00AE63C3"/>
    <w:rPr>
      <w:color w:val="0000FF"/>
    </w:rPr>
  </w:style>
  <w:style w:type="paragraph" w:customStyle="1" w:styleId="afc">
    <w:name w:val="ЦифриТаблиці"/>
    <w:basedOn w:val="a"/>
    <w:rsid w:val="00AE63C3"/>
    <w:pPr>
      <w:jc w:val="right"/>
    </w:pPr>
    <w:rPr>
      <w:rFonts w:ascii="Arial" w:hAnsi="Arial"/>
      <w:szCs w:val="20"/>
    </w:rPr>
  </w:style>
  <w:style w:type="paragraph" w:customStyle="1" w:styleId="afd">
    <w:name w:val="ЗаголовокТаблиці"/>
    <w:basedOn w:val="a"/>
    <w:rsid w:val="00AE63C3"/>
    <w:pPr>
      <w:keepNext/>
      <w:keepLines/>
      <w:jc w:val="center"/>
    </w:pPr>
    <w:rPr>
      <w:rFonts w:ascii="Arial" w:hAnsi="Arial"/>
      <w:sz w:val="20"/>
      <w:szCs w:val="20"/>
    </w:rPr>
  </w:style>
  <w:style w:type="paragraph" w:customStyle="1" w:styleId="13">
    <w:name w:val="Обычный1 Знак"/>
    <w:uiPriority w:val="99"/>
    <w:rsid w:val="00AE63C3"/>
    <w:pPr>
      <w:suppressAutoHyphens/>
      <w:spacing w:after="0" w:line="240" w:lineRule="auto"/>
    </w:pPr>
    <w:rPr>
      <w:rFonts w:ascii="Times New Roman" w:eastAsia="Times New Roman" w:hAnsi="Times New Roman" w:cs="Times New Roman"/>
      <w:kern w:val="0"/>
      <w:szCs w:val="20"/>
      <w:lang w:val="en-US" w:eastAsia="ar-SA"/>
    </w:rPr>
  </w:style>
  <w:style w:type="character" w:styleId="afe">
    <w:name w:val="FollowedHyperlink"/>
    <w:uiPriority w:val="99"/>
    <w:semiHidden/>
    <w:unhideWhenUsed/>
    <w:rsid w:val="00AE63C3"/>
    <w:rPr>
      <w:color w:val="800080"/>
      <w:u w:val="single"/>
    </w:rPr>
  </w:style>
  <w:style w:type="paragraph" w:customStyle="1" w:styleId="xl63">
    <w:name w:val="xl63"/>
    <w:basedOn w:val="a"/>
    <w:rsid w:val="00AE63C3"/>
    <w:pPr>
      <w:spacing w:before="100" w:beforeAutospacing="1" w:after="100" w:afterAutospacing="1"/>
      <w:jc w:val="right"/>
    </w:pPr>
    <w:rPr>
      <w:i/>
      <w:iCs/>
      <w:lang w:eastAsia="uk-UA"/>
    </w:rPr>
  </w:style>
  <w:style w:type="paragraph" w:customStyle="1" w:styleId="xl64">
    <w:name w:val="xl64"/>
    <w:basedOn w:val="a"/>
    <w:rsid w:val="00AE63C3"/>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5">
    <w:name w:val="xl65"/>
    <w:basedOn w:val="a"/>
    <w:rsid w:val="00AE63C3"/>
    <w:pPr>
      <w:pBdr>
        <w:top w:val="single" w:sz="4" w:space="0" w:color="auto"/>
        <w:left w:val="single" w:sz="4" w:space="0" w:color="auto"/>
      </w:pBdr>
      <w:spacing w:before="100" w:beforeAutospacing="1" w:after="100" w:afterAutospacing="1"/>
      <w:jc w:val="center"/>
      <w:textAlignment w:val="center"/>
    </w:pPr>
    <w:rPr>
      <w:lang w:eastAsia="uk-UA"/>
    </w:rPr>
  </w:style>
  <w:style w:type="paragraph" w:customStyle="1" w:styleId="xl66">
    <w:name w:val="xl66"/>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7">
    <w:name w:val="xl67"/>
    <w:basedOn w:val="a"/>
    <w:rsid w:val="00AE63C3"/>
    <w:pPr>
      <w:pBdr>
        <w:top w:val="single" w:sz="4" w:space="0" w:color="auto"/>
        <w:left w:val="single" w:sz="4" w:space="0" w:color="auto"/>
        <w:bottom w:val="single" w:sz="4" w:space="0" w:color="auto"/>
      </w:pBdr>
      <w:spacing w:before="100" w:beforeAutospacing="1" w:after="100" w:afterAutospacing="1"/>
      <w:jc w:val="center"/>
      <w:textAlignment w:val="center"/>
    </w:pPr>
    <w:rPr>
      <w:lang w:eastAsia="uk-UA"/>
    </w:rPr>
  </w:style>
  <w:style w:type="paragraph" w:customStyle="1" w:styleId="xl68">
    <w:name w:val="xl68"/>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9">
    <w:name w:val="xl69"/>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0">
    <w:name w:val="xl70"/>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1">
    <w:name w:val="xl71"/>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uk-UA"/>
    </w:rPr>
  </w:style>
  <w:style w:type="paragraph" w:customStyle="1" w:styleId="xl72">
    <w:name w:val="xl72"/>
    <w:basedOn w:val="a"/>
    <w:rsid w:val="00AE63C3"/>
    <w:pPr>
      <w:pBdr>
        <w:top w:val="single" w:sz="4" w:space="0" w:color="auto"/>
        <w:left w:val="single" w:sz="4" w:space="0" w:color="auto"/>
        <w:right w:val="single" w:sz="4" w:space="0" w:color="auto"/>
      </w:pBdr>
      <w:spacing w:before="100" w:beforeAutospacing="1" w:after="100" w:afterAutospacing="1"/>
      <w:jc w:val="right"/>
      <w:textAlignment w:val="center"/>
    </w:pPr>
    <w:rPr>
      <w:lang w:eastAsia="uk-UA"/>
    </w:rPr>
  </w:style>
  <w:style w:type="paragraph" w:customStyle="1" w:styleId="xl73">
    <w:name w:val="xl73"/>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4">
    <w:name w:val="xl74"/>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E63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E63C3"/>
    <w:pPr>
      <w:pBdr>
        <w:top w:val="single" w:sz="4" w:space="0" w:color="auto"/>
        <w:bottom w:val="single" w:sz="4" w:space="0" w:color="auto"/>
      </w:pBdr>
      <w:spacing w:before="100" w:beforeAutospacing="1" w:after="100" w:afterAutospacing="1"/>
      <w:textAlignment w:val="center"/>
    </w:pPr>
    <w:rPr>
      <w:i/>
      <w:iCs/>
      <w:lang w:eastAsia="uk-UA"/>
    </w:rPr>
  </w:style>
  <w:style w:type="paragraph" w:customStyle="1" w:styleId="xl77">
    <w:name w:val="xl77"/>
    <w:basedOn w:val="a"/>
    <w:rsid w:val="00AE63C3"/>
    <w:pPr>
      <w:spacing w:before="100" w:beforeAutospacing="1" w:after="100" w:afterAutospacing="1"/>
      <w:jc w:val="center"/>
    </w:pPr>
    <w:rPr>
      <w:b/>
      <w:bCs/>
      <w:lang w:eastAsia="uk-UA"/>
    </w:rPr>
  </w:style>
  <w:style w:type="paragraph" w:customStyle="1" w:styleId="xl78">
    <w:name w:val="xl78"/>
    <w:basedOn w:val="a"/>
    <w:rsid w:val="00AE63C3"/>
    <w:pPr>
      <w:pBdr>
        <w:top w:val="single" w:sz="4" w:space="0" w:color="auto"/>
      </w:pBdr>
      <w:spacing w:before="100" w:beforeAutospacing="1" w:after="100" w:afterAutospacing="1"/>
      <w:jc w:val="center"/>
      <w:textAlignment w:val="center"/>
    </w:pPr>
    <w:rPr>
      <w:lang w:eastAsia="uk-UA"/>
    </w:rPr>
  </w:style>
  <w:style w:type="paragraph" w:customStyle="1" w:styleId="xl79">
    <w:name w:val="xl79"/>
    <w:basedOn w:val="a"/>
    <w:rsid w:val="00AE63C3"/>
    <w:pPr>
      <w:pBdr>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font5">
    <w:name w:val="font5"/>
    <w:basedOn w:val="a"/>
    <w:rsid w:val="00AE63C3"/>
    <w:pPr>
      <w:spacing w:before="100" w:beforeAutospacing="1" w:after="100" w:afterAutospacing="1"/>
    </w:pPr>
    <w:rPr>
      <w:rFonts w:ascii="Arial" w:hAnsi="Arial" w:cs="Arial"/>
      <w:sz w:val="16"/>
      <w:szCs w:val="16"/>
      <w:lang w:eastAsia="uk-UA"/>
    </w:rPr>
  </w:style>
  <w:style w:type="paragraph" w:customStyle="1" w:styleId="font6">
    <w:name w:val="font6"/>
    <w:basedOn w:val="a"/>
    <w:rsid w:val="00AE63C3"/>
    <w:pPr>
      <w:spacing w:before="100" w:beforeAutospacing="1" w:after="100" w:afterAutospacing="1"/>
    </w:pPr>
    <w:rPr>
      <w:rFonts w:ascii="Arial" w:hAnsi="Arial" w:cs="Arial"/>
      <w:sz w:val="16"/>
      <w:szCs w:val="16"/>
      <w:lang w:eastAsia="uk-UA"/>
    </w:rPr>
  </w:style>
  <w:style w:type="paragraph" w:customStyle="1" w:styleId="font7">
    <w:name w:val="font7"/>
    <w:basedOn w:val="a"/>
    <w:rsid w:val="00AE63C3"/>
    <w:pPr>
      <w:spacing w:before="100" w:beforeAutospacing="1" w:after="100" w:afterAutospacing="1"/>
    </w:pPr>
    <w:rPr>
      <w:rFonts w:ascii="Arial" w:hAnsi="Arial" w:cs="Arial"/>
      <w:sz w:val="16"/>
      <w:szCs w:val="16"/>
      <w:lang w:eastAsia="uk-UA"/>
    </w:rPr>
  </w:style>
  <w:style w:type="character" w:customStyle="1" w:styleId="tx1">
    <w:name w:val="tx1"/>
    <w:uiPriority w:val="99"/>
    <w:rsid w:val="00AE63C3"/>
    <w:rPr>
      <w:b/>
      <w:bCs/>
    </w:rPr>
  </w:style>
  <w:style w:type="character" w:customStyle="1" w:styleId="m1">
    <w:name w:val="m1"/>
    <w:uiPriority w:val="99"/>
    <w:rsid w:val="00AE63C3"/>
    <w:rPr>
      <w:color w:val="0000FF"/>
    </w:rPr>
  </w:style>
  <w:style w:type="character" w:customStyle="1" w:styleId="b1">
    <w:name w:val="b1"/>
    <w:uiPriority w:val="99"/>
    <w:rsid w:val="00AE63C3"/>
    <w:rPr>
      <w:rFonts w:ascii="Courier New" w:hAnsi="Courier New" w:cs="Courier New"/>
      <w:b/>
      <w:bCs/>
      <w:color w:val="FF0000"/>
      <w:u w:val="none"/>
      <w:effect w:val="none"/>
    </w:rPr>
  </w:style>
  <w:style w:type="character" w:customStyle="1" w:styleId="t1">
    <w:name w:val="t1"/>
    <w:uiPriority w:val="99"/>
    <w:rsid w:val="00AE63C3"/>
    <w:rPr>
      <w:color w:val="auto"/>
    </w:rPr>
  </w:style>
  <w:style w:type="paragraph" w:styleId="HTML">
    <w:name w:val="HTML Preformatted"/>
    <w:basedOn w:val="a"/>
    <w:link w:val="HTML0"/>
    <w:rsid w:val="00AE6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rsid w:val="00AE63C3"/>
    <w:rPr>
      <w:rFonts w:ascii="Courier New" w:eastAsia="Times New Roman" w:hAnsi="Courier New" w:cs="Courier New"/>
      <w:noProof/>
      <w:color w:val="000000"/>
      <w:kern w:val="0"/>
      <w:sz w:val="21"/>
      <w:szCs w:val="21"/>
      <w:lang w:val="ru-RU"/>
    </w:rPr>
  </w:style>
  <w:style w:type="paragraph" w:styleId="35">
    <w:name w:val="Body Text Indent 3"/>
    <w:basedOn w:val="a"/>
    <w:link w:val="36"/>
    <w:uiPriority w:val="99"/>
    <w:rsid w:val="00AE63C3"/>
    <w:pPr>
      <w:ind w:firstLine="708"/>
      <w:jc w:val="both"/>
    </w:pPr>
    <w:rPr>
      <w:sz w:val="28"/>
      <w:szCs w:val="28"/>
    </w:rPr>
  </w:style>
  <w:style w:type="character" w:customStyle="1" w:styleId="36">
    <w:name w:val="Основной текст с отступом 3 Знак"/>
    <w:basedOn w:val="a0"/>
    <w:link w:val="35"/>
    <w:uiPriority w:val="99"/>
    <w:rsid w:val="00AE63C3"/>
    <w:rPr>
      <w:rFonts w:ascii="Times New Roman" w:eastAsia="Times New Roman" w:hAnsi="Times New Roman" w:cs="Times New Roman"/>
      <w:noProof/>
      <w:kern w:val="0"/>
      <w:sz w:val="28"/>
      <w:szCs w:val="28"/>
    </w:rPr>
  </w:style>
  <w:style w:type="paragraph" w:customStyle="1" w:styleId="aff">
    <w:name w:val="По ширине"/>
    <w:basedOn w:val="a"/>
    <w:link w:val="aff0"/>
    <w:uiPriority w:val="99"/>
    <w:rsid w:val="00AE63C3"/>
    <w:pPr>
      <w:ind w:firstLine="709"/>
      <w:jc w:val="both"/>
    </w:pPr>
    <w:rPr>
      <w:sz w:val="28"/>
      <w:szCs w:val="28"/>
      <w:lang w:val="ru-RU"/>
    </w:rPr>
  </w:style>
  <w:style w:type="paragraph" w:styleId="41">
    <w:name w:val="toc 4"/>
    <w:basedOn w:val="a"/>
    <w:next w:val="a"/>
    <w:autoRedefine/>
    <w:uiPriority w:val="99"/>
    <w:semiHidden/>
    <w:rsid w:val="00AE63C3"/>
    <w:pPr>
      <w:ind w:left="720"/>
    </w:pPr>
  </w:style>
  <w:style w:type="paragraph" w:styleId="51">
    <w:name w:val="toc 5"/>
    <w:basedOn w:val="a"/>
    <w:next w:val="a"/>
    <w:autoRedefine/>
    <w:uiPriority w:val="99"/>
    <w:semiHidden/>
    <w:rsid w:val="00AE63C3"/>
    <w:pPr>
      <w:ind w:left="960"/>
    </w:pPr>
  </w:style>
  <w:style w:type="paragraph" w:styleId="61">
    <w:name w:val="toc 6"/>
    <w:basedOn w:val="a"/>
    <w:next w:val="a"/>
    <w:autoRedefine/>
    <w:uiPriority w:val="99"/>
    <w:semiHidden/>
    <w:rsid w:val="00AE63C3"/>
    <w:pPr>
      <w:ind w:left="1200"/>
    </w:pPr>
  </w:style>
  <w:style w:type="paragraph" w:styleId="71">
    <w:name w:val="toc 7"/>
    <w:basedOn w:val="a"/>
    <w:next w:val="a"/>
    <w:autoRedefine/>
    <w:uiPriority w:val="99"/>
    <w:semiHidden/>
    <w:rsid w:val="00AE63C3"/>
    <w:pPr>
      <w:ind w:left="1440"/>
    </w:pPr>
  </w:style>
  <w:style w:type="paragraph" w:styleId="81">
    <w:name w:val="toc 8"/>
    <w:basedOn w:val="a"/>
    <w:next w:val="a"/>
    <w:autoRedefine/>
    <w:uiPriority w:val="99"/>
    <w:semiHidden/>
    <w:rsid w:val="00AE63C3"/>
    <w:pPr>
      <w:ind w:left="1680"/>
    </w:pPr>
  </w:style>
  <w:style w:type="paragraph" w:styleId="91">
    <w:name w:val="toc 9"/>
    <w:basedOn w:val="a"/>
    <w:next w:val="a"/>
    <w:autoRedefine/>
    <w:uiPriority w:val="99"/>
    <w:semiHidden/>
    <w:rsid w:val="00AE63C3"/>
    <w:pPr>
      <w:ind w:left="1920"/>
    </w:pPr>
  </w:style>
  <w:style w:type="character" w:customStyle="1" w:styleId="no-wikidata">
    <w:name w:val="no-wikidata"/>
    <w:rsid w:val="00AE63C3"/>
  </w:style>
  <w:style w:type="character" w:customStyle="1" w:styleId="aff0">
    <w:name w:val="По ширине Знак"/>
    <w:link w:val="aff"/>
    <w:uiPriority w:val="99"/>
    <w:rsid w:val="00AE63C3"/>
    <w:rPr>
      <w:rFonts w:ascii="Times New Roman" w:eastAsia="Times New Roman" w:hAnsi="Times New Roman" w:cs="Times New Roman"/>
      <w:noProof/>
      <w:kern w:val="0"/>
      <w:sz w:val="28"/>
      <w:szCs w:val="28"/>
      <w:lang w:val="ru-RU"/>
    </w:rPr>
  </w:style>
  <w:style w:type="character" w:styleId="aff1">
    <w:name w:val="footnote reference"/>
    <w:semiHidden/>
    <w:rsid w:val="00AE63C3"/>
    <w:rPr>
      <w:vertAlign w:val="superscript"/>
    </w:rPr>
  </w:style>
  <w:style w:type="paragraph" w:styleId="aff2">
    <w:name w:val="footnote text"/>
    <w:basedOn w:val="a"/>
    <w:link w:val="aff3"/>
    <w:semiHidden/>
    <w:rsid w:val="00AE63C3"/>
    <w:rPr>
      <w:sz w:val="20"/>
      <w:szCs w:val="20"/>
      <w:lang w:eastAsia="uk-UA"/>
    </w:rPr>
  </w:style>
  <w:style w:type="character" w:customStyle="1" w:styleId="aff3">
    <w:name w:val="Текст сноски Знак"/>
    <w:basedOn w:val="a0"/>
    <w:link w:val="aff2"/>
    <w:semiHidden/>
    <w:rsid w:val="00AE63C3"/>
    <w:rPr>
      <w:rFonts w:ascii="Times New Roman" w:eastAsia="Times New Roman" w:hAnsi="Times New Roman" w:cs="Times New Roman"/>
      <w:noProof/>
      <w:kern w:val="0"/>
      <w:sz w:val="20"/>
      <w:szCs w:val="20"/>
      <w:lang w:eastAsia="uk-UA"/>
    </w:rPr>
  </w:style>
  <w:style w:type="character" w:customStyle="1" w:styleId="UnresolvedMention">
    <w:name w:val="Unresolved Mention"/>
    <w:uiPriority w:val="99"/>
    <w:semiHidden/>
    <w:unhideWhenUsed/>
    <w:rsid w:val="00AE63C3"/>
    <w:rPr>
      <w:color w:val="605E5C"/>
      <w:shd w:val="clear" w:color="auto" w:fill="E1DFDD"/>
    </w:rPr>
  </w:style>
  <w:style w:type="paragraph" w:customStyle="1" w:styleId="aff4">
    <w:name w:val="[Немає стилю абзацу]"/>
    <w:rsid w:val="00AE63C3"/>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lang w:val="en-US" w:eastAsia="uk-UA"/>
    </w:rPr>
  </w:style>
  <w:style w:type="paragraph" w:customStyle="1" w:styleId="TableshapkaTABL">
    <w:name w:val="Table_shapka (TABL)"/>
    <w:basedOn w:val="a"/>
    <w:uiPriority w:val="99"/>
    <w:rsid w:val="00AE63C3"/>
    <w:pPr>
      <w:widowControl w:val="0"/>
      <w:tabs>
        <w:tab w:val="right" w:pos="6350"/>
      </w:tabs>
      <w:suppressAutoHyphens/>
      <w:autoSpaceDE w:val="0"/>
      <w:autoSpaceDN w:val="0"/>
      <w:adjustRightInd w:val="0"/>
      <w:spacing w:line="257" w:lineRule="auto"/>
      <w:jc w:val="center"/>
      <w:textAlignment w:val="center"/>
    </w:pPr>
    <w:rPr>
      <w:rFonts w:ascii="Pragmatica-Book" w:hAnsi="Pragmatica-Book" w:cs="Pragmatica-Book"/>
      <w:noProof w:val="0"/>
      <w:color w:val="000000"/>
      <w:w w:val="90"/>
      <w:sz w:val="15"/>
      <w:szCs w:val="15"/>
      <w:lang w:eastAsia="uk-UA"/>
    </w:rPr>
  </w:style>
  <w:style w:type="paragraph" w:customStyle="1" w:styleId="TableTABL">
    <w:name w:val="Table (TABL)"/>
    <w:basedOn w:val="a"/>
    <w:uiPriority w:val="99"/>
    <w:rsid w:val="00AE63C3"/>
    <w:pPr>
      <w:widowControl w:val="0"/>
      <w:tabs>
        <w:tab w:val="right" w:pos="7767"/>
      </w:tabs>
      <w:suppressAutoHyphens/>
      <w:autoSpaceDE w:val="0"/>
      <w:autoSpaceDN w:val="0"/>
      <w:adjustRightInd w:val="0"/>
      <w:spacing w:line="252" w:lineRule="auto"/>
      <w:textAlignment w:val="center"/>
    </w:pPr>
    <w:rPr>
      <w:rFonts w:ascii="HeliosCond" w:hAnsi="HeliosCond" w:cs="HeliosCond"/>
      <w:noProof w:val="0"/>
      <w:color w:val="000000"/>
      <w:spacing w:val="-2"/>
      <w:sz w:val="17"/>
      <w:szCs w:val="17"/>
      <w:lang w:eastAsia="uk-UA"/>
    </w:rPr>
  </w:style>
  <w:style w:type="paragraph" w:customStyle="1" w:styleId="Ch6">
    <w:name w:val="Основной текст (Ch_6 Міністерства)"/>
    <w:basedOn w:val="a"/>
    <w:uiPriority w:val="99"/>
    <w:rsid w:val="00AE63C3"/>
    <w:pPr>
      <w:widowControl w:val="0"/>
      <w:tabs>
        <w:tab w:val="right" w:pos="7710"/>
        <w:tab w:val="right" w:pos="11514"/>
      </w:tabs>
      <w:autoSpaceDE w:val="0"/>
      <w:autoSpaceDN w:val="0"/>
      <w:adjustRightInd w:val="0"/>
      <w:spacing w:line="257" w:lineRule="auto"/>
      <w:ind w:firstLine="283"/>
      <w:jc w:val="both"/>
      <w:textAlignment w:val="center"/>
    </w:pPr>
    <w:rPr>
      <w:rFonts w:ascii="Pragmatica-Book" w:hAnsi="Pragmatica-Book" w:cs="Pragmatica-Book"/>
      <w:noProof w:val="0"/>
      <w:color w:val="000000"/>
      <w:w w:val="90"/>
      <w:sz w:val="18"/>
      <w:szCs w:val="18"/>
      <w:lang w:eastAsia="uk-UA"/>
    </w:rPr>
  </w:style>
  <w:style w:type="paragraph" w:customStyle="1" w:styleId="Ch60">
    <w:name w:val="Основной текст (без абзаца) (Ch_6 Міністерства)"/>
    <w:basedOn w:val="Ch6"/>
    <w:uiPriority w:val="99"/>
    <w:rsid w:val="00AE63C3"/>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uiPriority w:val="99"/>
    <w:rsid w:val="00AE63C3"/>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Bold" w:hAnsi="Pragmatica-Bold" w:cs="Pragmatica-Bold"/>
      <w:b/>
      <w:bCs/>
      <w:noProof w:val="0"/>
      <w:color w:val="000000"/>
      <w:w w:val="90"/>
      <w:sz w:val="18"/>
      <w:szCs w:val="18"/>
      <w:lang w:eastAsia="uk-UA"/>
    </w:rPr>
  </w:style>
  <w:style w:type="paragraph" w:customStyle="1" w:styleId="TABL">
    <w:name w:val="Таблиця № (TABL)"/>
    <w:basedOn w:val="aff4"/>
    <w:uiPriority w:val="99"/>
    <w:rsid w:val="00AE63C3"/>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PrimitkaPRIMITKA">
    <w:name w:val="Primitka (PRIMITKA)"/>
    <w:basedOn w:val="a"/>
    <w:uiPriority w:val="99"/>
    <w:rsid w:val="00AE63C3"/>
    <w:pPr>
      <w:widowControl w:val="0"/>
      <w:tabs>
        <w:tab w:val="right" w:pos="1020"/>
        <w:tab w:val="right" w:pos="6350"/>
      </w:tabs>
      <w:autoSpaceDE w:val="0"/>
      <w:autoSpaceDN w:val="0"/>
      <w:adjustRightInd w:val="0"/>
      <w:spacing w:before="142" w:after="142" w:line="257" w:lineRule="auto"/>
      <w:ind w:left="850" w:hanging="850"/>
      <w:jc w:val="both"/>
      <w:textAlignment w:val="center"/>
    </w:pPr>
    <w:rPr>
      <w:rFonts w:ascii="Pragmatica-Book" w:hAnsi="Pragmatica-Book" w:cs="Pragmatica-Book"/>
      <w:noProof w:val="0"/>
      <w:color w:val="000000"/>
      <w:w w:val="90"/>
      <w:sz w:val="17"/>
      <w:szCs w:val="17"/>
      <w:lang w:eastAsia="uk-UA"/>
    </w:rPr>
  </w:style>
  <w:style w:type="character" w:customStyle="1" w:styleId="rvts9">
    <w:name w:val="rvts9"/>
    <w:rsid w:val="00AE63C3"/>
  </w:style>
  <w:style w:type="paragraph" w:customStyle="1" w:styleId="rvps2">
    <w:name w:val="rvps2"/>
    <w:basedOn w:val="a"/>
    <w:rsid w:val="00AE63C3"/>
    <w:pPr>
      <w:spacing w:before="100" w:beforeAutospacing="1" w:after="100" w:afterAutospacing="1"/>
    </w:pPr>
    <w:rPr>
      <w:noProof w:val="0"/>
      <w:lang w:val="ru-RU" w:eastAsia="ru-RU"/>
    </w:rPr>
  </w:style>
  <w:style w:type="paragraph" w:customStyle="1" w:styleId="rvps12">
    <w:name w:val="rvps12"/>
    <w:basedOn w:val="a"/>
    <w:rsid w:val="00AE63C3"/>
    <w:pPr>
      <w:spacing w:before="100" w:beforeAutospacing="1" w:after="100" w:afterAutospacing="1"/>
    </w:pPr>
    <w:rPr>
      <w:noProof w:val="0"/>
      <w:lang w:val="ru-RU" w:eastAsia="ru-RU"/>
    </w:rPr>
  </w:style>
  <w:style w:type="character" w:customStyle="1" w:styleId="rvts37">
    <w:name w:val="rvts37"/>
    <w:rsid w:val="00AE63C3"/>
  </w:style>
  <w:style w:type="character" w:customStyle="1" w:styleId="rvts82">
    <w:name w:val="rvts82"/>
    <w:rsid w:val="00AE63C3"/>
  </w:style>
  <w:style w:type="paragraph" w:styleId="aff5">
    <w:name w:val="No Spacing"/>
    <w:aliases w:val="ТЕКСТ"/>
    <w:basedOn w:val="a"/>
    <w:link w:val="aff6"/>
    <w:autoRedefine/>
    <w:uiPriority w:val="1"/>
    <w:qFormat/>
    <w:rsid w:val="00AE63C3"/>
    <w:pPr>
      <w:widowControl w:val="0"/>
      <w:tabs>
        <w:tab w:val="left" w:pos="1418"/>
        <w:tab w:val="left" w:pos="3969"/>
      </w:tabs>
      <w:spacing w:line="276" w:lineRule="auto"/>
      <w:ind w:firstLine="709"/>
      <w:jc w:val="both"/>
    </w:pPr>
    <w:rPr>
      <w:rFonts w:ascii="Calibri" w:eastAsia="Calibri" w:hAnsi="Calibri" w:cs="Calibri"/>
      <w:noProof w:val="0"/>
      <w:lang w:eastAsia="uk-UA"/>
    </w:rPr>
  </w:style>
  <w:style w:type="character" w:customStyle="1" w:styleId="aff6">
    <w:name w:val="Без интервала Знак"/>
    <w:aliases w:val="ТЕКСТ Знак"/>
    <w:link w:val="aff5"/>
    <w:uiPriority w:val="1"/>
    <w:rsid w:val="00AE63C3"/>
    <w:rPr>
      <w:rFonts w:ascii="Calibri" w:eastAsia="Calibri" w:hAnsi="Calibri" w:cs="Calibri"/>
      <w:kern w:val="0"/>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205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Template>
  <TotalTime>95</TotalTime>
  <Pages>1</Pages>
  <Words>4178</Words>
  <Characters>23820</Characters>
  <Application>Microsoft Office Word</Application>
  <DocSecurity>0</DocSecurity>
  <Lines>198</Lines>
  <Paragraphs>55</Paragraphs>
  <ScaleCrop>false</ScaleCrop>
  <Company>DTEK</Company>
  <LinksUpToDate>false</LinksUpToDate>
  <CharactersWithSpaces>27943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Kopytko Anton</dc:creator>
  <cp:keywords/>
  <dc:description/>
  <cp:lastModifiedBy>Бочарова Ольга</cp:lastModifiedBy>
  <cp:revision>35</cp:revision>
  <dcterms:created xsi:type="dcterms:W3CDTF">2025-11-05T10:43:00Z</dcterms:created>
  <dcterms:modified xsi:type="dcterms:W3CDTF">2025-12-22T12:22:00Z</dcterms:modified>
</cp:coreProperties>
</file>