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D1" w:rsidRDefault="00D77AD1" w:rsidP="00D77AD1">
      <w:pPr>
        <w:spacing w:line="276" w:lineRule="auto"/>
        <w:jc w:val="center"/>
        <w:rPr>
          <w:b/>
          <w:bCs/>
          <w:i/>
          <w:iCs/>
          <w:lang w:val="uk-UA"/>
        </w:rPr>
      </w:pPr>
      <w:r>
        <w:rPr>
          <w:b/>
          <w:bCs/>
          <w:i/>
          <w:iCs/>
          <w:lang w:val="uk-UA"/>
        </w:rPr>
        <w:t>Повідомлення про намір отримати дозвіл на викиди забруднюючих речовин в атмосферне повітря стаціонарними джерелами</w:t>
      </w:r>
    </w:p>
    <w:p w:rsidR="00D77AD1" w:rsidRDefault="00D77AD1" w:rsidP="00D77AD1">
      <w:pPr>
        <w:spacing w:line="276" w:lineRule="auto"/>
        <w:jc w:val="center"/>
        <w:rPr>
          <w:b/>
          <w:bCs/>
          <w:i/>
          <w:iCs/>
          <w:lang w:val="uk-UA"/>
        </w:rPr>
      </w:pPr>
      <w:r>
        <w:rPr>
          <w:b/>
          <w:bCs/>
          <w:i/>
          <w:iCs/>
          <w:lang w:val="uk-UA"/>
        </w:rPr>
        <w:t>АТ «Укргазвидобування» філія ГПУ «</w:t>
      </w:r>
      <w:proofErr w:type="spellStart"/>
      <w:r>
        <w:rPr>
          <w:b/>
          <w:bCs/>
          <w:i/>
          <w:iCs/>
          <w:lang w:val="uk-UA"/>
        </w:rPr>
        <w:t>Шебелинкагазвидобування</w:t>
      </w:r>
      <w:proofErr w:type="spellEnd"/>
      <w:r>
        <w:rPr>
          <w:b/>
          <w:bCs/>
          <w:i/>
          <w:iCs/>
          <w:lang w:val="uk-UA"/>
        </w:rPr>
        <w:t>»</w:t>
      </w:r>
    </w:p>
    <w:p w:rsidR="00D77AD1" w:rsidRDefault="00D77AD1" w:rsidP="00D77AD1">
      <w:pPr>
        <w:spacing w:line="276" w:lineRule="auto"/>
        <w:jc w:val="center"/>
        <w:rPr>
          <w:b/>
          <w:bCs/>
          <w:i/>
          <w:iCs/>
          <w:lang w:val="uk-UA"/>
        </w:rPr>
      </w:pPr>
      <w:r>
        <w:rPr>
          <w:b/>
          <w:bCs/>
          <w:i/>
          <w:iCs/>
          <w:lang w:val="uk-UA"/>
        </w:rPr>
        <w:t xml:space="preserve">УКПГ </w:t>
      </w:r>
      <w:proofErr w:type="spellStart"/>
      <w:r>
        <w:rPr>
          <w:b/>
          <w:bCs/>
          <w:i/>
          <w:iCs/>
          <w:lang w:val="uk-UA"/>
        </w:rPr>
        <w:t>Левенцівського</w:t>
      </w:r>
      <w:proofErr w:type="spellEnd"/>
      <w:r>
        <w:rPr>
          <w:b/>
          <w:bCs/>
          <w:i/>
          <w:iCs/>
          <w:lang w:val="uk-UA"/>
        </w:rPr>
        <w:t xml:space="preserve"> ГКР для ознайомлення громадськості:</w:t>
      </w:r>
    </w:p>
    <w:p w:rsidR="00D77AD1" w:rsidRDefault="00D77AD1" w:rsidP="00D77AD1">
      <w:pPr>
        <w:ind w:firstLine="708"/>
        <w:jc w:val="both"/>
        <w:rPr>
          <w:lang w:val="uk-UA"/>
        </w:rPr>
      </w:pPr>
      <w:r>
        <w:rPr>
          <w:lang w:val="uk-UA"/>
        </w:rPr>
        <w:t>Повне найменування суб’єкта господарювання - Акціонерне товариство «Укргазвидобування» філія газопромислове управління «</w:t>
      </w:r>
      <w:proofErr w:type="spellStart"/>
      <w:r>
        <w:rPr>
          <w:lang w:val="uk-UA"/>
        </w:rPr>
        <w:t>Шебелинкагазвидобування</w:t>
      </w:r>
      <w:proofErr w:type="spellEnd"/>
      <w:r>
        <w:rPr>
          <w:lang w:val="uk-UA"/>
        </w:rPr>
        <w:t xml:space="preserve">» Установка  комплексної підготовки  газу </w:t>
      </w:r>
      <w:proofErr w:type="spellStart"/>
      <w:r>
        <w:rPr>
          <w:lang w:val="uk-UA"/>
        </w:rPr>
        <w:t>Левенцівського</w:t>
      </w:r>
      <w:proofErr w:type="spellEnd"/>
      <w:r>
        <w:rPr>
          <w:lang w:val="uk-UA"/>
        </w:rPr>
        <w:t xml:space="preserve"> газоконденсатного родовища </w:t>
      </w:r>
    </w:p>
    <w:p w:rsidR="00D77AD1" w:rsidRDefault="00D77AD1" w:rsidP="00D77AD1">
      <w:pPr>
        <w:ind w:firstLine="708"/>
        <w:jc w:val="both"/>
        <w:rPr>
          <w:lang w:val="uk-UA"/>
        </w:rPr>
      </w:pPr>
      <w:r>
        <w:rPr>
          <w:lang w:val="uk-UA"/>
        </w:rPr>
        <w:t>Скорочене найменування суб’єкта господарювання – АТ  «Укргазвидобування» філія ГПУ «</w:t>
      </w:r>
      <w:proofErr w:type="spellStart"/>
      <w:r>
        <w:rPr>
          <w:lang w:val="uk-UA"/>
        </w:rPr>
        <w:t>Шебелинкагазвидобування</w:t>
      </w:r>
      <w:proofErr w:type="spellEnd"/>
      <w:r>
        <w:rPr>
          <w:lang w:val="uk-UA"/>
        </w:rPr>
        <w:t xml:space="preserve">» УКПГ </w:t>
      </w:r>
      <w:proofErr w:type="spellStart"/>
      <w:r>
        <w:rPr>
          <w:lang w:val="uk-UA"/>
        </w:rPr>
        <w:t>Левенцівського</w:t>
      </w:r>
      <w:proofErr w:type="spellEnd"/>
      <w:r>
        <w:rPr>
          <w:lang w:val="uk-UA"/>
        </w:rPr>
        <w:t xml:space="preserve"> ГКР.</w:t>
      </w:r>
    </w:p>
    <w:p w:rsidR="00D77AD1" w:rsidRDefault="00D77AD1" w:rsidP="00D77AD1">
      <w:pPr>
        <w:ind w:firstLine="708"/>
        <w:jc w:val="both"/>
        <w:rPr>
          <w:lang w:val="uk-UA"/>
        </w:rPr>
      </w:pPr>
      <w:r>
        <w:rPr>
          <w:lang w:val="uk-UA"/>
        </w:rPr>
        <w:t>Ідентифікаційний код – 30019775.</w:t>
      </w:r>
    </w:p>
    <w:p w:rsidR="00D77AD1" w:rsidRDefault="00D77AD1" w:rsidP="00D77AD1">
      <w:pPr>
        <w:ind w:firstLine="708"/>
        <w:jc w:val="both"/>
        <w:rPr>
          <w:lang w:val="uk-UA"/>
        </w:rPr>
      </w:pPr>
      <w:r>
        <w:rPr>
          <w:lang w:val="uk-UA"/>
        </w:rPr>
        <w:t xml:space="preserve">Юридична адреса: </w:t>
      </w:r>
      <w:smartTag w:uri="urn:schemas-microsoft-com:office:smarttags" w:element="metricconverter">
        <w:smartTagPr>
          <w:attr w:name="ProductID" w:val="04053, м"/>
        </w:smartTagPr>
        <w:r>
          <w:rPr>
            <w:lang w:val="uk-UA"/>
          </w:rPr>
          <w:t>04053, м</w:t>
        </w:r>
      </w:smartTag>
      <w:r>
        <w:rPr>
          <w:lang w:val="uk-UA"/>
        </w:rPr>
        <w:t>. Київ, Шевченківський р-н, вул. </w:t>
      </w:r>
      <w:proofErr w:type="spellStart"/>
      <w:r>
        <w:rPr>
          <w:lang w:val="uk-UA"/>
        </w:rPr>
        <w:t>Кудрявська</w:t>
      </w:r>
      <w:proofErr w:type="spellEnd"/>
      <w:r>
        <w:rPr>
          <w:lang w:val="uk-UA"/>
        </w:rPr>
        <w:t xml:space="preserve">, 26/28;  </w:t>
      </w:r>
      <w:r>
        <w:rPr>
          <w:lang w:val="uk-UA"/>
        </w:rPr>
        <w:br/>
      </w:r>
      <w:proofErr w:type="spellStart"/>
      <w:r>
        <w:rPr>
          <w:lang w:val="uk-UA"/>
        </w:rPr>
        <w:t>тел</w:t>
      </w:r>
      <w:proofErr w:type="spellEnd"/>
      <w:r>
        <w:rPr>
          <w:lang w:val="uk-UA"/>
        </w:rPr>
        <w:t>.: (05749) 93372; E-</w:t>
      </w:r>
      <w:proofErr w:type="spellStart"/>
      <w:r>
        <w:rPr>
          <w:lang w:val="uk-UA"/>
        </w:rPr>
        <w:t>mail</w:t>
      </w:r>
      <w:proofErr w:type="spellEnd"/>
      <w:r>
        <w:rPr>
          <w:lang w:val="uk-UA"/>
        </w:rPr>
        <w:t xml:space="preserve">: </w:t>
      </w:r>
      <w:hyperlink r:id="rId4" w:history="1">
        <w:r>
          <w:rPr>
            <w:rStyle w:val="a4"/>
            <w:lang w:val="uk-UA"/>
          </w:rPr>
          <w:t>office@ugv.com.ua</w:t>
        </w:r>
      </w:hyperlink>
      <w:r>
        <w:rPr>
          <w:lang w:val="uk-UA"/>
        </w:rPr>
        <w:t>.</w:t>
      </w:r>
    </w:p>
    <w:p w:rsidR="00D77AD1" w:rsidRDefault="00D77AD1" w:rsidP="00D77AD1">
      <w:pPr>
        <w:ind w:firstLine="708"/>
        <w:jc w:val="both"/>
        <w:rPr>
          <w:lang w:val="uk-UA"/>
        </w:rPr>
      </w:pPr>
      <w:r>
        <w:rPr>
          <w:lang w:val="uk-UA"/>
        </w:rPr>
        <w:t xml:space="preserve">Метою отримання дозволу на викиди забруднюючих речовин в атмосферне повітря для існуючого об’єкта є здійснення господарської діяльності, яка пов'язана з викидами забруднюючих речовин в атмосферне повітря, для забезпечення виконання вимог, передбачених нормативами екологічної безпеки у галузі охорони атмосферного повітря. </w:t>
      </w:r>
    </w:p>
    <w:p w:rsidR="00D77AD1" w:rsidRDefault="00D77AD1" w:rsidP="00D77AD1">
      <w:pPr>
        <w:ind w:firstLine="708"/>
        <w:jc w:val="both"/>
        <w:rPr>
          <w:lang w:val="uk-UA"/>
        </w:rPr>
      </w:pPr>
      <w:bookmarkStart w:id="0" w:name="_GoBack"/>
      <w:bookmarkEnd w:id="0"/>
      <w:r>
        <w:rPr>
          <w:lang w:val="uk-UA"/>
        </w:rPr>
        <w:t xml:space="preserve">В зв’язку з тим що даний об’єкт було введено в експлуатацію до прийняття Закону України «Про оцінку впливу на довкілля» та на майданчику не відбувалися зміни, які справляють значний вплив на довкілля, оцінка впливу на довкілля на об'єкті не проводилась. </w:t>
      </w:r>
    </w:p>
    <w:p w:rsidR="00D77AD1" w:rsidRDefault="00D77AD1" w:rsidP="00D77AD1">
      <w:pPr>
        <w:ind w:firstLine="708"/>
        <w:jc w:val="both"/>
        <w:rPr>
          <w:lang w:val="uk-UA"/>
        </w:rPr>
      </w:pPr>
      <w:r>
        <w:rPr>
          <w:lang w:val="uk-UA"/>
        </w:rPr>
        <w:t>АТ «Укргазвидобування» філія ГПУ «</w:t>
      </w:r>
      <w:proofErr w:type="spellStart"/>
      <w:r>
        <w:rPr>
          <w:lang w:val="uk-UA"/>
        </w:rPr>
        <w:t>Шебелинкагазвидобування</w:t>
      </w:r>
      <w:proofErr w:type="spellEnd"/>
      <w:r>
        <w:rPr>
          <w:lang w:val="uk-UA"/>
        </w:rPr>
        <w:t xml:space="preserve">» УКПГ </w:t>
      </w:r>
      <w:proofErr w:type="spellStart"/>
      <w:r>
        <w:rPr>
          <w:lang w:val="uk-UA"/>
        </w:rPr>
        <w:t>Левенцівського</w:t>
      </w:r>
      <w:proofErr w:type="spellEnd"/>
      <w:r>
        <w:rPr>
          <w:lang w:val="uk-UA"/>
        </w:rPr>
        <w:t xml:space="preserve"> ГКР спеціалізується на видобутку корисних копалин (природний газ, газовий конденсат) . Річний видобуток складає: природний газ – 12,617 млн. м3 .</w:t>
      </w:r>
    </w:p>
    <w:p w:rsidR="00D77AD1" w:rsidRDefault="00D77AD1" w:rsidP="00D77AD1">
      <w:pPr>
        <w:ind w:firstLine="708"/>
        <w:jc w:val="both"/>
        <w:rPr>
          <w:lang w:val="uk-UA"/>
        </w:rPr>
      </w:pPr>
      <w:r>
        <w:rPr>
          <w:lang w:val="uk-UA"/>
        </w:rPr>
        <w:t>Видобуток природного газу із родовища здійснюється за допомогою гірничих виробок (свердловин).</w:t>
      </w:r>
    </w:p>
    <w:p w:rsidR="00D77AD1" w:rsidRDefault="00D77AD1" w:rsidP="00D77AD1">
      <w:pPr>
        <w:ind w:firstLine="708"/>
        <w:jc w:val="both"/>
        <w:rPr>
          <w:lang w:val="uk-UA"/>
        </w:rPr>
      </w:pPr>
      <w:r>
        <w:rPr>
          <w:lang w:val="uk-UA"/>
        </w:rPr>
        <w:t xml:space="preserve">Технологічною схемою підготовки газу передбачено відділення рідини шляхом </w:t>
      </w:r>
      <w:proofErr w:type="spellStart"/>
      <w:r>
        <w:rPr>
          <w:lang w:val="uk-UA"/>
        </w:rPr>
        <w:t>двохступеневої</w:t>
      </w:r>
      <w:proofErr w:type="spellEnd"/>
      <w:r>
        <w:rPr>
          <w:lang w:val="uk-UA"/>
        </w:rPr>
        <w:t xml:space="preserve"> сепарації, підвищення тиску газу до газопровідного за допомогою блочної ДКС та кінцева підготовка газу (осушка) в УОГ.</w:t>
      </w:r>
    </w:p>
    <w:p w:rsidR="00D77AD1" w:rsidRDefault="00D77AD1" w:rsidP="00D77AD1">
      <w:pPr>
        <w:ind w:firstLine="708"/>
        <w:jc w:val="both"/>
        <w:rPr>
          <w:lang w:val="uk-UA"/>
        </w:rPr>
      </w:pPr>
      <w:r>
        <w:rPr>
          <w:lang w:val="uk-UA"/>
        </w:rPr>
        <w:t>Підготовлений природний газ по газопроводу-підключення подається в магістральний газопровід Шебелинка – Дніпро – Кривий Ріг – Ізмаїл (ШДКРІ DN 1000).</w:t>
      </w:r>
    </w:p>
    <w:p w:rsidR="00D77AD1" w:rsidRDefault="00D77AD1" w:rsidP="00D77AD1">
      <w:pPr>
        <w:ind w:firstLine="708"/>
        <w:jc w:val="both"/>
        <w:rPr>
          <w:lang w:val="uk-UA"/>
        </w:rPr>
      </w:pPr>
      <w:r>
        <w:rPr>
          <w:lang w:val="uk-UA"/>
        </w:rPr>
        <w:t xml:space="preserve">На території </w:t>
      </w:r>
      <w:proofErr w:type="spellStart"/>
      <w:r>
        <w:rPr>
          <w:lang w:val="uk-UA"/>
        </w:rPr>
        <w:t>проммайданчика</w:t>
      </w:r>
      <w:proofErr w:type="spellEnd"/>
      <w:r>
        <w:rPr>
          <w:lang w:val="uk-UA"/>
        </w:rPr>
        <w:t xml:space="preserve">, що розташований за </w:t>
      </w:r>
      <w:proofErr w:type="spellStart"/>
      <w:r>
        <w:rPr>
          <w:lang w:val="uk-UA"/>
        </w:rPr>
        <w:t>адресою</w:t>
      </w:r>
      <w:proofErr w:type="spellEnd"/>
      <w:r>
        <w:rPr>
          <w:lang w:val="uk-UA"/>
        </w:rPr>
        <w:t xml:space="preserve">: Дніпропетровська область, Павлоградський район, </w:t>
      </w:r>
      <w:proofErr w:type="spellStart"/>
      <w:r>
        <w:rPr>
          <w:lang w:val="uk-UA"/>
        </w:rPr>
        <w:t>Вербківська</w:t>
      </w:r>
      <w:proofErr w:type="spellEnd"/>
      <w:r>
        <w:rPr>
          <w:lang w:val="uk-UA"/>
        </w:rPr>
        <w:t xml:space="preserve"> сільська територіальна громада, поблизу с. Привільне, розташовані наступні джерела викидів забруднюючих речовин: Котел газовий АОГВ-30 (2 од.); дизельна електростанція ДЕС-100; вогневий підігрівач БПТ-2; вогневий підігрівач БПТ-1; водяний підігрівач «Титан»; ємність наземна Є-4, об'ємом 25 м</w:t>
      </w:r>
      <w:r>
        <w:rPr>
          <w:vertAlign w:val="superscript"/>
          <w:lang w:val="uk-UA"/>
        </w:rPr>
        <w:t>3</w:t>
      </w:r>
      <w:r>
        <w:rPr>
          <w:lang w:val="uk-UA"/>
        </w:rPr>
        <w:t xml:space="preserve"> зберігання </w:t>
      </w:r>
      <w:proofErr w:type="spellStart"/>
      <w:r>
        <w:rPr>
          <w:lang w:val="uk-UA"/>
        </w:rPr>
        <w:t>інгібітора</w:t>
      </w:r>
      <w:proofErr w:type="spellEnd"/>
      <w:r>
        <w:rPr>
          <w:lang w:val="uk-UA"/>
        </w:rPr>
        <w:t xml:space="preserve"> </w:t>
      </w:r>
      <w:proofErr w:type="spellStart"/>
      <w:r>
        <w:rPr>
          <w:lang w:val="uk-UA"/>
        </w:rPr>
        <w:t>гідратоутворення</w:t>
      </w:r>
      <w:proofErr w:type="spellEnd"/>
      <w:r>
        <w:rPr>
          <w:lang w:val="uk-UA"/>
        </w:rPr>
        <w:t>; ємність наземна Є-3, об'ємом 25 м</w:t>
      </w:r>
      <w:r>
        <w:rPr>
          <w:vertAlign w:val="superscript"/>
          <w:lang w:val="uk-UA"/>
        </w:rPr>
        <w:t>3</w:t>
      </w:r>
      <w:r>
        <w:rPr>
          <w:lang w:val="uk-UA"/>
        </w:rPr>
        <w:t xml:space="preserve"> зберігання </w:t>
      </w:r>
      <w:proofErr w:type="spellStart"/>
      <w:r>
        <w:rPr>
          <w:lang w:val="uk-UA"/>
        </w:rPr>
        <w:t>інгібітора</w:t>
      </w:r>
      <w:proofErr w:type="spellEnd"/>
      <w:r>
        <w:rPr>
          <w:lang w:val="uk-UA"/>
        </w:rPr>
        <w:t xml:space="preserve"> </w:t>
      </w:r>
      <w:proofErr w:type="spellStart"/>
      <w:r>
        <w:rPr>
          <w:lang w:val="uk-UA"/>
        </w:rPr>
        <w:t>гідратоутворення</w:t>
      </w:r>
      <w:proofErr w:type="spellEnd"/>
      <w:r>
        <w:rPr>
          <w:lang w:val="uk-UA"/>
        </w:rPr>
        <w:t>; ємність наземна Є-1, об'ємом 25 м</w:t>
      </w:r>
      <w:r>
        <w:rPr>
          <w:vertAlign w:val="superscript"/>
          <w:lang w:val="uk-UA"/>
        </w:rPr>
        <w:t>3</w:t>
      </w:r>
      <w:r>
        <w:rPr>
          <w:lang w:val="uk-UA"/>
        </w:rPr>
        <w:t>; неорганізований викид при фарбувальних роботах; ємність підземна ЄД-2, об'ємом 25 м</w:t>
      </w:r>
      <w:r>
        <w:rPr>
          <w:vertAlign w:val="superscript"/>
          <w:lang w:val="uk-UA"/>
        </w:rPr>
        <w:t>3</w:t>
      </w:r>
      <w:r>
        <w:rPr>
          <w:lang w:val="uk-UA"/>
        </w:rPr>
        <w:t xml:space="preserve"> зберігання </w:t>
      </w:r>
      <w:proofErr w:type="spellStart"/>
      <w:r>
        <w:rPr>
          <w:lang w:val="uk-UA"/>
        </w:rPr>
        <w:t>промстоків</w:t>
      </w:r>
      <w:proofErr w:type="spellEnd"/>
      <w:r>
        <w:rPr>
          <w:lang w:val="uk-UA"/>
        </w:rPr>
        <w:t>; ємність наземна Є-2, об'ємом 25 м</w:t>
      </w:r>
      <w:r>
        <w:rPr>
          <w:vertAlign w:val="superscript"/>
          <w:lang w:val="uk-UA"/>
        </w:rPr>
        <w:t>3</w:t>
      </w:r>
      <w:r>
        <w:rPr>
          <w:lang w:val="uk-UA"/>
        </w:rPr>
        <w:t xml:space="preserve"> зберігання </w:t>
      </w:r>
      <w:proofErr w:type="spellStart"/>
      <w:r>
        <w:rPr>
          <w:lang w:val="uk-UA"/>
        </w:rPr>
        <w:t>промстоків</w:t>
      </w:r>
      <w:proofErr w:type="spellEnd"/>
      <w:r>
        <w:rPr>
          <w:lang w:val="uk-UA"/>
        </w:rPr>
        <w:t xml:space="preserve">; факельний  </w:t>
      </w:r>
      <w:proofErr w:type="spellStart"/>
      <w:r>
        <w:rPr>
          <w:lang w:val="uk-UA"/>
        </w:rPr>
        <w:t>амбар</w:t>
      </w:r>
      <w:proofErr w:type="spellEnd"/>
      <w:r>
        <w:rPr>
          <w:lang w:val="uk-UA"/>
        </w:rPr>
        <w:t xml:space="preserve"> УКПГ; ГПА </w:t>
      </w:r>
      <w:proofErr w:type="spellStart"/>
      <w:r>
        <w:rPr>
          <w:lang w:val="uk-UA"/>
        </w:rPr>
        <w:t>Ajax</w:t>
      </w:r>
      <w:proofErr w:type="spellEnd"/>
      <w:r>
        <w:rPr>
          <w:lang w:val="uk-UA"/>
        </w:rPr>
        <w:t xml:space="preserve"> DPC 2802; дегазатор Д-1; неорганізований викид з поверхні </w:t>
      </w:r>
      <w:proofErr w:type="spellStart"/>
      <w:r>
        <w:rPr>
          <w:lang w:val="uk-UA"/>
        </w:rPr>
        <w:t>амбару</w:t>
      </w:r>
      <w:proofErr w:type="spellEnd"/>
      <w:r>
        <w:rPr>
          <w:lang w:val="uk-UA"/>
        </w:rPr>
        <w:t xml:space="preserve"> УКПГ; свіча </w:t>
      </w:r>
      <w:proofErr w:type="spellStart"/>
      <w:r>
        <w:rPr>
          <w:lang w:val="uk-UA"/>
        </w:rPr>
        <w:t>стравлювання</w:t>
      </w:r>
      <w:proofErr w:type="spellEnd"/>
      <w:r>
        <w:rPr>
          <w:lang w:val="uk-UA"/>
        </w:rPr>
        <w:t xml:space="preserve"> газу під час пуску ГПА; свіча </w:t>
      </w:r>
      <w:proofErr w:type="spellStart"/>
      <w:r>
        <w:rPr>
          <w:lang w:val="uk-UA"/>
        </w:rPr>
        <w:t>стравлювання</w:t>
      </w:r>
      <w:proofErr w:type="spellEnd"/>
      <w:r>
        <w:rPr>
          <w:lang w:val="uk-UA"/>
        </w:rPr>
        <w:t xml:space="preserve"> газу під час зупинки ГПА; ємність зберігання дизпалива об’ємом 0,235 м</w:t>
      </w:r>
      <w:r>
        <w:rPr>
          <w:vertAlign w:val="superscript"/>
          <w:lang w:val="uk-UA"/>
        </w:rPr>
        <w:t>3</w:t>
      </w:r>
      <w:r>
        <w:rPr>
          <w:lang w:val="uk-UA"/>
        </w:rPr>
        <w:t xml:space="preserve">; дизельна електростанція КZB-165; факельні </w:t>
      </w:r>
      <w:proofErr w:type="spellStart"/>
      <w:r>
        <w:rPr>
          <w:lang w:val="uk-UA"/>
        </w:rPr>
        <w:t>амбари</w:t>
      </w:r>
      <w:proofErr w:type="spellEnd"/>
      <w:r>
        <w:rPr>
          <w:lang w:val="uk-UA"/>
        </w:rPr>
        <w:t xml:space="preserve"> свердловин (10 од.); свіча </w:t>
      </w:r>
      <w:proofErr w:type="spellStart"/>
      <w:r>
        <w:rPr>
          <w:lang w:val="uk-UA"/>
        </w:rPr>
        <w:t>стравлювання</w:t>
      </w:r>
      <w:proofErr w:type="spellEnd"/>
      <w:r>
        <w:rPr>
          <w:lang w:val="uk-UA"/>
        </w:rPr>
        <w:t xml:space="preserve"> газу з ємності ЄД-1; неорганізований викид при роботі насосів НД 40/160 (насосна) для подачі </w:t>
      </w:r>
      <w:proofErr w:type="spellStart"/>
      <w:r>
        <w:rPr>
          <w:lang w:val="uk-UA"/>
        </w:rPr>
        <w:t>інгібітора</w:t>
      </w:r>
      <w:proofErr w:type="spellEnd"/>
      <w:r>
        <w:rPr>
          <w:lang w:val="uk-UA"/>
        </w:rPr>
        <w:t xml:space="preserve"> </w:t>
      </w:r>
      <w:proofErr w:type="spellStart"/>
      <w:r>
        <w:rPr>
          <w:lang w:val="uk-UA"/>
        </w:rPr>
        <w:t>гідратоутворення</w:t>
      </w:r>
      <w:proofErr w:type="spellEnd"/>
      <w:r>
        <w:rPr>
          <w:lang w:val="uk-UA"/>
        </w:rPr>
        <w:t xml:space="preserve">; свіча </w:t>
      </w:r>
      <w:proofErr w:type="spellStart"/>
      <w:r>
        <w:rPr>
          <w:lang w:val="uk-UA"/>
        </w:rPr>
        <w:t>стравлювання</w:t>
      </w:r>
      <w:proofErr w:type="spellEnd"/>
      <w:r>
        <w:rPr>
          <w:lang w:val="uk-UA"/>
        </w:rPr>
        <w:t xml:space="preserve"> газу вузла заміру газу; свіча </w:t>
      </w:r>
      <w:proofErr w:type="spellStart"/>
      <w:r>
        <w:rPr>
          <w:lang w:val="uk-UA"/>
        </w:rPr>
        <w:t>стравлювання</w:t>
      </w:r>
      <w:proofErr w:type="spellEnd"/>
      <w:r>
        <w:rPr>
          <w:lang w:val="uk-UA"/>
        </w:rPr>
        <w:t xml:space="preserve"> газу вузла підготовки газу на власні потреби; свіча </w:t>
      </w:r>
      <w:proofErr w:type="spellStart"/>
      <w:r>
        <w:rPr>
          <w:lang w:val="uk-UA"/>
        </w:rPr>
        <w:t>стравлювання</w:t>
      </w:r>
      <w:proofErr w:type="spellEnd"/>
      <w:r>
        <w:rPr>
          <w:lang w:val="uk-UA"/>
        </w:rPr>
        <w:t xml:space="preserve"> газу при ремонтних роботах (2 од.); блочно-модульна котельня УОГ; свіча </w:t>
      </w:r>
      <w:proofErr w:type="spellStart"/>
      <w:r>
        <w:rPr>
          <w:lang w:val="uk-UA"/>
        </w:rPr>
        <w:t>стравлювання</w:t>
      </w:r>
      <w:proofErr w:type="spellEnd"/>
      <w:r>
        <w:rPr>
          <w:lang w:val="uk-UA"/>
        </w:rPr>
        <w:t xml:space="preserve"> газу з УОГ; свіча </w:t>
      </w:r>
      <w:proofErr w:type="spellStart"/>
      <w:r>
        <w:rPr>
          <w:lang w:val="uk-UA"/>
        </w:rPr>
        <w:t>стравлювання</w:t>
      </w:r>
      <w:proofErr w:type="spellEnd"/>
      <w:r>
        <w:rPr>
          <w:lang w:val="uk-UA"/>
        </w:rPr>
        <w:t xml:space="preserve"> газу ШРП УОГ (3 од.); підземна дренажна ємність УОГ об’ємом 1 м</w:t>
      </w:r>
      <w:r>
        <w:rPr>
          <w:vertAlign w:val="superscript"/>
          <w:lang w:val="uk-UA"/>
        </w:rPr>
        <w:t>3</w:t>
      </w:r>
      <w:r>
        <w:rPr>
          <w:lang w:val="uk-UA"/>
        </w:rPr>
        <w:t xml:space="preserve">, зберігання </w:t>
      </w:r>
      <w:proofErr w:type="spellStart"/>
      <w:r>
        <w:rPr>
          <w:lang w:val="uk-UA"/>
        </w:rPr>
        <w:t>промстоків</w:t>
      </w:r>
      <w:proofErr w:type="spellEnd"/>
      <w:r>
        <w:rPr>
          <w:lang w:val="uk-UA"/>
        </w:rPr>
        <w:t xml:space="preserve">; свіча </w:t>
      </w:r>
      <w:proofErr w:type="spellStart"/>
      <w:r>
        <w:rPr>
          <w:lang w:val="uk-UA"/>
        </w:rPr>
        <w:t>стравлювання</w:t>
      </w:r>
      <w:proofErr w:type="spellEnd"/>
      <w:r>
        <w:rPr>
          <w:lang w:val="uk-UA"/>
        </w:rPr>
        <w:t xml:space="preserve"> газу ШРУ операторної.</w:t>
      </w:r>
    </w:p>
    <w:p w:rsidR="00D77AD1" w:rsidRDefault="00D77AD1" w:rsidP="00D77AD1">
      <w:pPr>
        <w:pStyle w:val="2328"/>
        <w:widowControl w:val="0"/>
        <w:spacing w:before="0" w:beforeAutospacing="0" w:after="0" w:afterAutospacing="0"/>
        <w:ind w:firstLine="709"/>
        <w:jc w:val="both"/>
        <w:rPr>
          <w:lang w:val="uk-UA"/>
        </w:rPr>
      </w:pPr>
      <w:r>
        <w:rPr>
          <w:lang w:val="uk-UA"/>
        </w:rPr>
        <w:t>Перелік забруднюючих речовин та їх кількість: оксиди азоту (у перерахунку на діоксид азоту [NO + NO2]) – 15,698 т; речовини у вигляді суспендованих твердих частинок (</w:t>
      </w:r>
      <w:proofErr w:type="spellStart"/>
      <w:r>
        <w:rPr>
          <w:lang w:val="uk-UA"/>
        </w:rPr>
        <w:t>мікрочастинки,волокна</w:t>
      </w:r>
      <w:proofErr w:type="spellEnd"/>
      <w:r>
        <w:rPr>
          <w:lang w:val="uk-UA"/>
        </w:rPr>
        <w:t xml:space="preserve">), сажа – 0,116 т; сірки діоксид - 0,009 т; оксид вуглецю – 8,618 т; метан – 1,424 т; спирт метиловий – 0,202 т; ксилол - 0,034 т; </w:t>
      </w:r>
      <w:proofErr w:type="spellStart"/>
      <w:r>
        <w:rPr>
          <w:lang w:val="uk-UA"/>
        </w:rPr>
        <w:t>уайт</w:t>
      </w:r>
      <w:proofErr w:type="spellEnd"/>
      <w:r>
        <w:rPr>
          <w:lang w:val="uk-UA"/>
        </w:rPr>
        <w:t xml:space="preserve">-спірит - 0,049 т; вуглеводні насичені  С12-С19  (розчинник РПК-26511 та </w:t>
      </w:r>
      <w:proofErr w:type="spellStart"/>
      <w:r>
        <w:rPr>
          <w:lang w:val="uk-UA"/>
        </w:rPr>
        <w:t>ін</w:t>
      </w:r>
      <w:proofErr w:type="spellEnd"/>
      <w:r>
        <w:rPr>
          <w:lang w:val="uk-UA"/>
        </w:rPr>
        <w:t xml:space="preserve">) у перерахунку на сумарний органічний вуглець) – 0,976 т та парникові гази: вуглецю діоксид – 2191,835 т, азоту (1) оксид  [N2O] – 0,066 т, метан – 0,066 т Валовий викид складатиме 27,126 т/рік (без урахування парникових газів). </w:t>
      </w:r>
    </w:p>
    <w:p w:rsidR="00D77AD1" w:rsidRDefault="00D77AD1" w:rsidP="00D77AD1">
      <w:pPr>
        <w:ind w:firstLine="567"/>
        <w:jc w:val="both"/>
        <w:rPr>
          <w:lang w:val="uk-UA"/>
        </w:rPr>
      </w:pPr>
      <w:r>
        <w:rPr>
          <w:lang w:val="uk-UA"/>
        </w:rPr>
        <w:lastRenderedPageBreak/>
        <w:t>Об'єкт відносяться до другої групи та підлягає взяттю на Державний облік. На території об'єкту не має виробництв або технологічного устаткування, на яких повинні впроваджуватися найкращі доступні технології та методи керування та джерел викидів, з яких в атмосферне повітря надходять забруднюючі речовини від виробництв та технологічного устаткування,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 Заходи щодо впровадження найкращих існуючих технологій та заходи щодо скорочення викидів на підприємстві не передбачаються.</w:t>
      </w:r>
    </w:p>
    <w:p w:rsidR="00D77AD1" w:rsidRDefault="00D77AD1" w:rsidP="00D77AD1">
      <w:pPr>
        <w:pStyle w:val="a3"/>
        <w:ind w:firstLine="708"/>
        <w:jc w:val="both"/>
        <w:rPr>
          <w:rFonts w:ascii="Times New Roman" w:hAnsi="Times New Roman"/>
          <w:sz w:val="24"/>
          <w:szCs w:val="24"/>
        </w:rPr>
      </w:pPr>
      <w:r>
        <w:rPr>
          <w:rFonts w:ascii="Times New Roman" w:hAnsi="Times New Roman"/>
          <w:sz w:val="24"/>
          <w:szCs w:val="24"/>
        </w:rPr>
        <w:t>Відповідно до матеріалів що обґрунтовують обсяги викидів забруднюючих речовин, на об’єкті немає перевищень встановлених законодавством нормативів, а також згідно з результатами розрахунків розсіювання забруднюючих речовин в атмосферному повітрі, встановлено, що перевищень ГДК на межі житлової забудови та на межі СЗЗ по вмісту забруднюючих речовин не має. Пропозиції щодо дозволених обсягів викидів відповідають чинному законодавству.</w:t>
      </w:r>
    </w:p>
    <w:p w:rsidR="00D77AD1" w:rsidRDefault="00D77AD1" w:rsidP="00D77AD1">
      <w:pPr>
        <w:pStyle w:val="a3"/>
        <w:ind w:firstLine="708"/>
        <w:jc w:val="both"/>
        <w:rPr>
          <w:rFonts w:ascii="Times New Roman" w:hAnsi="Times New Roman"/>
          <w:i/>
          <w:iCs/>
          <w:sz w:val="24"/>
          <w:szCs w:val="24"/>
        </w:rPr>
      </w:pPr>
      <w:r>
        <w:rPr>
          <w:rFonts w:ascii="Times New Roman" w:hAnsi="Times New Roman"/>
          <w:i/>
          <w:sz w:val="24"/>
          <w:szCs w:val="24"/>
        </w:rPr>
        <w:t xml:space="preserve">Зауваження та пропозиції </w:t>
      </w:r>
      <w:r>
        <w:rPr>
          <w:rFonts w:ascii="Times New Roman" w:hAnsi="Times New Roman"/>
          <w:i/>
          <w:iCs/>
          <w:sz w:val="24"/>
          <w:szCs w:val="24"/>
        </w:rPr>
        <w:t xml:space="preserve">просимо надсилати протягом 30 календарних днів з дати публікації повідомлення до Дніпропетровської обласної військової адміністрації за </w:t>
      </w:r>
      <w:proofErr w:type="spellStart"/>
      <w:r>
        <w:rPr>
          <w:rFonts w:ascii="Times New Roman" w:hAnsi="Times New Roman"/>
          <w:i/>
          <w:iCs/>
          <w:sz w:val="24"/>
          <w:szCs w:val="24"/>
        </w:rPr>
        <w:t>адресою</w:t>
      </w:r>
      <w:proofErr w:type="spellEnd"/>
      <w:r>
        <w:rPr>
          <w:rFonts w:ascii="Times New Roman" w:hAnsi="Times New Roman"/>
          <w:i/>
          <w:iCs/>
          <w:sz w:val="24"/>
          <w:szCs w:val="24"/>
        </w:rPr>
        <w:t xml:space="preserve">: 49004, м. Дніпро, проспект О. Поля, 1, </w:t>
      </w:r>
      <w:proofErr w:type="spellStart"/>
      <w:r>
        <w:rPr>
          <w:rFonts w:ascii="Times New Roman" w:hAnsi="Times New Roman"/>
          <w:i/>
          <w:iCs/>
          <w:sz w:val="24"/>
          <w:szCs w:val="24"/>
        </w:rPr>
        <w:t>тел</w:t>
      </w:r>
      <w:proofErr w:type="spellEnd"/>
      <w:r>
        <w:rPr>
          <w:rFonts w:ascii="Times New Roman" w:hAnsi="Times New Roman"/>
          <w:i/>
          <w:iCs/>
          <w:sz w:val="24"/>
          <w:szCs w:val="24"/>
        </w:rPr>
        <w:t xml:space="preserve">. </w:t>
      </w:r>
      <w:hyperlink r:id="rId5" w:history="1">
        <w:r>
          <w:rPr>
            <w:rStyle w:val="a4"/>
            <w:rFonts w:ascii="Times New Roman" w:hAnsi="Times New Roman"/>
            <w:i/>
            <w:iCs/>
            <w:sz w:val="24"/>
            <w:szCs w:val="24"/>
          </w:rPr>
          <w:t>+38 (056) 742-70-57</w:t>
        </w:r>
      </w:hyperlink>
      <w:r>
        <w:rPr>
          <w:rFonts w:ascii="Times New Roman" w:hAnsi="Times New Roman"/>
          <w:i/>
          <w:iCs/>
          <w:sz w:val="24"/>
          <w:szCs w:val="24"/>
        </w:rPr>
        <w:t xml:space="preserve">, </w:t>
      </w:r>
      <w:r>
        <w:rPr>
          <w:rFonts w:ascii="Times New Roman" w:hAnsi="Times New Roman"/>
          <w:i/>
          <w:iCs/>
          <w:sz w:val="24"/>
          <w:szCs w:val="24"/>
        </w:rPr>
        <w:br/>
        <w:t>E-</w:t>
      </w:r>
      <w:proofErr w:type="spellStart"/>
      <w:r>
        <w:rPr>
          <w:rFonts w:ascii="Times New Roman" w:hAnsi="Times New Roman"/>
          <w:i/>
          <w:iCs/>
          <w:sz w:val="24"/>
          <w:szCs w:val="24"/>
        </w:rPr>
        <w:t>mail</w:t>
      </w:r>
      <w:proofErr w:type="spellEnd"/>
      <w:r>
        <w:rPr>
          <w:rFonts w:ascii="Times New Roman" w:hAnsi="Times New Roman"/>
          <w:i/>
          <w:iCs/>
          <w:sz w:val="24"/>
          <w:szCs w:val="24"/>
        </w:rPr>
        <w:t>: </w:t>
      </w:r>
      <w:hyperlink r:id="rId6" w:history="1">
        <w:r>
          <w:rPr>
            <w:rStyle w:val="a4"/>
            <w:rFonts w:ascii="Times New Roman" w:hAnsi="Times New Roman"/>
            <w:i/>
            <w:iCs/>
            <w:sz w:val="24"/>
            <w:szCs w:val="24"/>
          </w:rPr>
          <w:t>zverngrom@adm.dp.gov.ua</w:t>
        </w:r>
      </w:hyperlink>
      <w:r>
        <w:rPr>
          <w:rFonts w:ascii="Times New Roman" w:hAnsi="Times New Roman"/>
          <w:i/>
          <w:iCs/>
          <w:sz w:val="24"/>
          <w:szCs w:val="24"/>
        </w:rPr>
        <w:t>.</w:t>
      </w:r>
    </w:p>
    <w:p w:rsidR="00162789" w:rsidRDefault="00162789"/>
    <w:sectPr w:rsidR="001627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22"/>
    <w:rsid w:val="00162789"/>
    <w:rsid w:val="006D7822"/>
    <w:rsid w:val="00D77A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29CF58"/>
  <w15:chartTrackingRefBased/>
  <w15:docId w15:val="{CF696E43-50DC-44B0-B1AF-D3CC0019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AD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7AD1"/>
    <w:pPr>
      <w:widowControl w:val="0"/>
      <w:spacing w:after="0" w:line="240" w:lineRule="auto"/>
      <w:ind w:firstLine="440"/>
    </w:pPr>
    <w:rPr>
      <w:rFonts w:ascii="Arial" w:eastAsia="Times New Roman" w:hAnsi="Arial" w:cs="Times New Roman"/>
      <w:sz w:val="20"/>
      <w:szCs w:val="20"/>
      <w:lang w:eastAsia="ru-RU"/>
    </w:rPr>
  </w:style>
  <w:style w:type="paragraph" w:customStyle="1" w:styleId="2328">
    <w:name w:val="2328"/>
    <w:aliases w:val="baiaagaaboqcaaad7qqaaax7baaaaaaaaaaaaaaaaaaaaaaaaaaaaaaaaaaaaaaaaaaaaaaaaaaaaaaaaaaaaaaaaaaaaaaaaaaaaaaaaaaaaaaaaaaaaaaaaaaaaaaaaaaaaaaaaaaaaaaaaaaaaaaaaaaaaaaaaaaaaaaaaaaaaaaaaaaaaaaaaaaaaaaaaaaaaaaaaaaaaaaaaaaaaaaaaaaaaaaaaaaaaaaa"/>
    <w:basedOn w:val="a"/>
    <w:rsid w:val="00D77AD1"/>
    <w:pPr>
      <w:spacing w:before="100" w:beforeAutospacing="1" w:after="100" w:afterAutospacing="1"/>
    </w:pPr>
  </w:style>
  <w:style w:type="character" w:styleId="a4">
    <w:name w:val="Hyperlink"/>
    <w:basedOn w:val="a0"/>
    <w:uiPriority w:val="99"/>
    <w:semiHidden/>
    <w:unhideWhenUsed/>
    <w:rsid w:val="00D77A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2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verngrom@adm.dp.gov.ua" TargetMode="External"/><Relationship Id="rId5" Type="http://schemas.openxmlformats.org/officeDocument/2006/relationships/hyperlink" Target="tel:+380567427057" TargetMode="External"/><Relationship Id="rId4" Type="http://schemas.openxmlformats.org/officeDocument/2006/relationships/hyperlink" Target="mailto:office@ugv.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3601</Words>
  <Characters>2054</Characters>
  <Application>Microsoft Office Word</Application>
  <DocSecurity>0</DocSecurity>
  <Lines>17</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Діденко Олександр Миколайович</dc:creator>
  <cp:keywords/>
  <dc:description/>
  <cp:lastModifiedBy>Діденко Олександр Миколайович</cp:lastModifiedBy>
  <cp:revision>2</cp:revision>
  <dcterms:created xsi:type="dcterms:W3CDTF">2026-06-12T06:46:00Z</dcterms:created>
  <dcterms:modified xsi:type="dcterms:W3CDTF">2026-06-12T06:47:00Z</dcterms:modified>
</cp:coreProperties>
</file>