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21" w:rsidRPr="008D7721" w:rsidRDefault="008D7721" w:rsidP="008D77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D7721">
        <w:rPr>
          <w:rFonts w:ascii="Times New Roman" w:eastAsia="Calibri" w:hAnsi="Times New Roman" w:cs="Times New Roman"/>
          <w:sz w:val="28"/>
        </w:rPr>
        <w:t>ІНФОРМАЦІЯ</w:t>
      </w:r>
    </w:p>
    <w:p w:rsidR="008D7721" w:rsidRPr="008D7721" w:rsidRDefault="008D7721" w:rsidP="008D7721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sz w:val="28"/>
          <w:lang w:eastAsia="uk-UA"/>
        </w:rPr>
      </w:pPr>
      <w:r w:rsidRPr="008D7721">
        <w:rPr>
          <w:rFonts w:ascii="Times New Roman" w:eastAsia="Calibri" w:hAnsi="Times New Roman" w:cs="Times New Roman"/>
          <w:sz w:val="28"/>
          <w:lang w:eastAsia="uk-UA"/>
        </w:rPr>
        <w:t xml:space="preserve">щодо виконання у 2025 році </w:t>
      </w:r>
      <w:r w:rsidRPr="007A6B73">
        <w:rPr>
          <w:rFonts w:ascii="Times New Roman" w:eastAsia="Calibri" w:hAnsi="Times New Roman" w:cs="Times New Roman"/>
          <w:b/>
          <w:sz w:val="28"/>
          <w:szCs w:val="28"/>
        </w:rPr>
        <w:t>заходу 9 завдання 33</w:t>
      </w:r>
      <w:r w:rsidRPr="008D772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D7721">
        <w:rPr>
          <w:rFonts w:ascii="Times New Roman" w:eastAsia="Calibri" w:hAnsi="Times New Roman" w:cs="Times New Roman"/>
          <w:bCs/>
          <w:sz w:val="28"/>
          <w:szCs w:val="28"/>
        </w:rPr>
        <w:t xml:space="preserve">лану заходів </w:t>
      </w:r>
      <w:r w:rsidRPr="008D772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</w:t>
      </w:r>
      <w:r w:rsidRPr="008D772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2025 </w:t>
      </w:r>
      <w:r w:rsidRPr="008D77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8D772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8D7721">
        <w:rPr>
          <w:rFonts w:ascii="Times New Roman" w:eastAsia="Calibri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8D7721">
        <w:rPr>
          <w:rFonts w:ascii="Times New Roman" w:eastAsia="Calibri" w:hAnsi="Times New Roman" w:cs="Times New Roman"/>
          <w:bCs/>
          <w:sz w:val="28"/>
          <w:szCs w:val="28"/>
        </w:rPr>
        <w:t>безбар’єрного</w:t>
      </w:r>
      <w:proofErr w:type="spellEnd"/>
      <w:r w:rsidRPr="008D7721">
        <w:rPr>
          <w:rFonts w:ascii="Times New Roman" w:eastAsia="Calibri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8D7721">
        <w:rPr>
          <w:rFonts w:ascii="Times New Roman" w:eastAsia="Calibri" w:hAnsi="Times New Roman" w:cs="Times New Roman"/>
          <w:sz w:val="28"/>
          <w:szCs w:val="28"/>
        </w:rPr>
        <w:t>від 25.03.2025 № 374-р (</w:t>
      </w:r>
      <w:r w:rsidRPr="008D7721">
        <w:rPr>
          <w:rFonts w:ascii="Times New Roman" w:eastAsia="Times New Roman" w:hAnsi="Times New Roman" w:cs="Times New Roman"/>
          <w:sz w:val="28"/>
          <w:lang w:eastAsia="uk-UA"/>
        </w:rPr>
        <w:t xml:space="preserve">встановлення необхідного програмного забезпечення, засобів доступу до Інтернету осіб з інвалідністю, закладів освіти сфери культури та закладів </w:t>
      </w:r>
      <w:bookmarkStart w:id="0" w:name="_GoBack"/>
      <w:bookmarkEnd w:id="0"/>
      <w:r w:rsidRPr="008D7721">
        <w:rPr>
          <w:rFonts w:ascii="Times New Roman" w:eastAsia="Times New Roman" w:hAnsi="Times New Roman" w:cs="Times New Roman"/>
          <w:sz w:val="28"/>
          <w:lang w:eastAsia="uk-UA"/>
        </w:rPr>
        <w:t>культури, а також бібліотек</w:t>
      </w:r>
      <w:r w:rsidRPr="008D7721">
        <w:rPr>
          <w:rFonts w:ascii="Times New Roman" w:eastAsia="Calibri" w:hAnsi="Times New Roman" w:cs="Times New Roman"/>
          <w:sz w:val="28"/>
          <w:lang w:eastAsia="uk-UA"/>
        </w:rPr>
        <w:t>)</w:t>
      </w:r>
    </w:p>
    <w:p w:rsidR="008D7721" w:rsidRPr="008D7721" w:rsidRDefault="008D7721" w:rsidP="008D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публічних бібліотеках автоматизовані робочі місця оснащені необхідним програмним забезпеченням та засобами доступу до мережі Інтернет осіб з інвалідністю. </w:t>
      </w:r>
    </w:p>
    <w:p w:rsidR="008D7721" w:rsidRPr="008D7721" w:rsidRDefault="008D7721" w:rsidP="008D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Протягом 2025 року публічні бібліотеки Дніпропетровської області (загальна кількість 603 заклади) отримали 160 </w:t>
      </w:r>
      <w:proofErr w:type="spellStart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>роутерів</w:t>
      </w:r>
      <w:proofErr w:type="spellEnd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для забезпечення масштабованості інформаційної інфраструктури та </w:t>
      </w:r>
      <w:r w:rsidRPr="008D77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покращення умов доступу до мережі Інтернет.</w:t>
      </w:r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8D7721" w:rsidRPr="008D7721" w:rsidRDefault="008D7721" w:rsidP="008D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45 бібліотек області </w:t>
      </w:r>
      <w:proofErr w:type="spellStart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>оснащено</w:t>
      </w:r>
      <w:proofErr w:type="spellEnd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>тифлокомплексами</w:t>
      </w:r>
      <w:proofErr w:type="spellEnd"/>
      <w:r w:rsidRPr="008D77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8D7721">
        <w:rPr>
          <w:rFonts w:ascii="Times New Roman" w:eastAsia="Calibri" w:hAnsi="Times New Roman" w:cs="Times New Roman"/>
          <w:sz w:val="28"/>
          <w:szCs w:val="28"/>
        </w:rPr>
        <w:t xml:space="preserve">(інклюзивне середовище з апаратно-комп’ютерним </w:t>
      </w:r>
      <w:proofErr w:type="spellStart"/>
      <w:r w:rsidRPr="008D7721">
        <w:rPr>
          <w:rFonts w:ascii="Times New Roman" w:eastAsia="Calibri" w:hAnsi="Times New Roman" w:cs="Times New Roman"/>
          <w:sz w:val="28"/>
          <w:szCs w:val="28"/>
        </w:rPr>
        <w:t>тифлокомплексом</w:t>
      </w:r>
      <w:proofErr w:type="spellEnd"/>
      <w:r w:rsidRPr="008D7721">
        <w:rPr>
          <w:rFonts w:ascii="Times New Roman" w:eastAsia="Calibri" w:hAnsi="Times New Roman" w:cs="Times New Roman"/>
          <w:sz w:val="28"/>
          <w:szCs w:val="28"/>
        </w:rPr>
        <w:t xml:space="preserve"> з синтезом мови, клавіатурою з шрифтом </w:t>
      </w:r>
      <w:proofErr w:type="spellStart"/>
      <w:r w:rsidRPr="008D7721">
        <w:rPr>
          <w:rFonts w:ascii="Times New Roman" w:eastAsia="Calibri" w:hAnsi="Times New Roman" w:cs="Times New Roman"/>
          <w:sz w:val="28"/>
          <w:szCs w:val="28"/>
        </w:rPr>
        <w:t>Брайля</w:t>
      </w:r>
      <w:proofErr w:type="spellEnd"/>
      <w:r w:rsidRPr="008D7721">
        <w:rPr>
          <w:rFonts w:ascii="Times New Roman" w:eastAsia="Calibri" w:hAnsi="Times New Roman" w:cs="Times New Roman"/>
          <w:sz w:val="28"/>
          <w:szCs w:val="28"/>
        </w:rPr>
        <w:t xml:space="preserve">, оснащене спеціальним програмним забезпеченням та виходом до мережі Інтернет). </w:t>
      </w:r>
    </w:p>
    <w:p w:rsidR="008D7721" w:rsidRPr="008D7721" w:rsidRDefault="008D7721" w:rsidP="008D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721">
        <w:rPr>
          <w:rFonts w:ascii="Times New Roman" w:eastAsia="Calibri" w:hAnsi="Times New Roman" w:cs="Times New Roman"/>
          <w:sz w:val="28"/>
          <w:szCs w:val="28"/>
        </w:rPr>
        <w:t>423 бібліотека області мають комп’ютери з доступом до мережі Інтернет, з них 301 - для відвідувачів.</w:t>
      </w:r>
    </w:p>
    <w:p w:rsidR="008D7721" w:rsidRPr="008D7721" w:rsidRDefault="008D7721" w:rsidP="008D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721">
        <w:rPr>
          <w:rFonts w:ascii="Times New Roman" w:eastAsia="Calibri" w:hAnsi="Times New Roman" w:cs="Times New Roman"/>
          <w:sz w:val="28"/>
          <w:szCs w:val="28"/>
        </w:rPr>
        <w:t>Клубні заклади області (загальна кількість 536 закладів) мають 950 одиниць оргтехніки, з них 667 мають доступ до мережі Інтернет. Для користування відвідувачами 332 комп’ютерів.</w:t>
      </w:r>
    </w:p>
    <w:p w:rsidR="007A6A2B" w:rsidRDefault="007A6A2B"/>
    <w:sectPr w:rsidR="007A6A2B" w:rsidSect="00DF3315">
      <w:pgSz w:w="11907" w:h="16839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21"/>
    <w:rsid w:val="00542607"/>
    <w:rsid w:val="007A6A2B"/>
    <w:rsid w:val="007A6B73"/>
    <w:rsid w:val="008D7721"/>
    <w:rsid w:val="00960C3F"/>
    <w:rsid w:val="00CE1709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2026-04-06T12:53:00Z</cp:lastPrinted>
  <dcterms:created xsi:type="dcterms:W3CDTF">2026-04-06T12:53:00Z</dcterms:created>
  <dcterms:modified xsi:type="dcterms:W3CDTF">2026-04-13T07:24:00Z</dcterms:modified>
</cp:coreProperties>
</file>